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0F" w:rsidRPr="00241D4D" w:rsidRDefault="00C50A78" w:rsidP="00241D4D">
      <w:pPr>
        <w:spacing w:line="360" w:lineRule="auto"/>
        <w:jc w:val="both"/>
        <w:rPr>
          <w:rFonts w:ascii="Times New Roman" w:hAnsi="Times New Roman"/>
          <w:sz w:val="24"/>
          <w:szCs w:val="24"/>
        </w:rPr>
      </w:pPr>
      <w:r>
        <w:rPr>
          <w:rFonts w:ascii="Times New Roman" w:hAnsi="Times New Roman"/>
          <w:noProof/>
          <w:sz w:val="24"/>
          <w:szCs w:val="24"/>
        </w:rPr>
        <w:drawing>
          <wp:inline distT="0" distB="0" distL="0" distR="0">
            <wp:extent cx="829310" cy="584835"/>
            <wp:effectExtent l="0" t="0" r="8890" b="5715"/>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9310" cy="584835"/>
                    </a:xfrm>
                    <a:prstGeom prst="rect">
                      <a:avLst/>
                    </a:prstGeom>
                    <a:noFill/>
                    <a:ln>
                      <a:noFill/>
                    </a:ln>
                  </pic:spPr>
                </pic:pic>
              </a:graphicData>
            </a:graphic>
          </wp:inline>
        </w:drawing>
      </w:r>
      <w:r w:rsidR="0011480F">
        <w:rPr>
          <w:rFonts w:ascii="Times New Roman" w:hAnsi="Times New Roman"/>
          <w:sz w:val="24"/>
          <w:szCs w:val="24"/>
        </w:rPr>
        <w:t xml:space="preserve">            </w:t>
      </w:r>
      <w:r>
        <w:rPr>
          <w:rFonts w:ascii="Times New Roman" w:hAnsi="Times New Roman"/>
          <w:noProof/>
          <w:sz w:val="24"/>
          <w:szCs w:val="24"/>
        </w:rPr>
        <w:drawing>
          <wp:inline distT="0" distB="0" distL="0" distR="0">
            <wp:extent cx="499745" cy="499745"/>
            <wp:effectExtent l="0" t="0" r="0" b="0"/>
            <wp:docPr id="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745" cy="499745"/>
                    </a:xfrm>
                    <a:prstGeom prst="rect">
                      <a:avLst/>
                    </a:prstGeom>
                    <a:noFill/>
                    <a:ln>
                      <a:noFill/>
                    </a:ln>
                  </pic:spPr>
                </pic:pic>
              </a:graphicData>
            </a:graphic>
          </wp:inline>
        </w:drawing>
      </w:r>
      <w:r w:rsidR="0011480F">
        <w:rPr>
          <w:rFonts w:ascii="Times New Roman" w:hAnsi="Times New Roman"/>
          <w:sz w:val="24"/>
          <w:szCs w:val="24"/>
        </w:rPr>
        <w:t xml:space="preserve">         </w:t>
      </w:r>
      <w:r>
        <w:rPr>
          <w:rFonts w:ascii="Times New Roman" w:hAnsi="Times New Roman"/>
          <w:noProof/>
          <w:sz w:val="24"/>
          <w:szCs w:val="24"/>
        </w:rPr>
        <w:drawing>
          <wp:inline distT="0" distB="0" distL="0" distR="0">
            <wp:extent cx="967740" cy="49974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7740" cy="499745"/>
                    </a:xfrm>
                    <a:prstGeom prst="rect">
                      <a:avLst/>
                    </a:prstGeom>
                    <a:noFill/>
                    <a:ln>
                      <a:noFill/>
                    </a:ln>
                  </pic:spPr>
                </pic:pic>
              </a:graphicData>
            </a:graphic>
          </wp:inline>
        </w:drawing>
      </w:r>
      <w:r w:rsidR="0011480F">
        <w:rPr>
          <w:rFonts w:ascii="Times New Roman" w:hAnsi="Times New Roman"/>
          <w:sz w:val="24"/>
          <w:szCs w:val="24"/>
        </w:rPr>
        <w:t xml:space="preserve">     </w:t>
      </w:r>
      <w:r>
        <w:rPr>
          <w:rFonts w:ascii="Times New Roman" w:hAnsi="Times New Roman"/>
          <w:noProof/>
          <w:sz w:val="24"/>
          <w:szCs w:val="24"/>
        </w:rPr>
        <w:drawing>
          <wp:inline distT="0" distB="0" distL="0" distR="0">
            <wp:extent cx="1392555" cy="563245"/>
            <wp:effectExtent l="0" t="0" r="0" b="8255"/>
            <wp:docPr id="4" name="Obraz 1" descr="KSOW_tekst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KSOW_tekst_transpar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2555" cy="563245"/>
                    </a:xfrm>
                    <a:prstGeom prst="rect">
                      <a:avLst/>
                    </a:prstGeom>
                    <a:noFill/>
                    <a:ln>
                      <a:noFill/>
                    </a:ln>
                  </pic:spPr>
                </pic:pic>
              </a:graphicData>
            </a:graphic>
          </wp:inline>
        </w:drawing>
      </w:r>
      <w:r w:rsidR="0011480F">
        <w:rPr>
          <w:rFonts w:ascii="Times New Roman" w:hAnsi="Times New Roman"/>
          <w:sz w:val="24"/>
          <w:szCs w:val="24"/>
        </w:rPr>
        <w:t xml:space="preserve">    </w:t>
      </w:r>
      <w:r>
        <w:rPr>
          <w:rFonts w:ascii="Times New Roman" w:hAnsi="Times New Roman"/>
          <w:b/>
          <w:noProof/>
          <w:sz w:val="24"/>
          <w:szCs w:val="24"/>
        </w:rPr>
        <w:drawing>
          <wp:inline distT="0" distB="0" distL="0" distR="0">
            <wp:extent cx="988695" cy="659130"/>
            <wp:effectExtent l="0" t="0" r="1905" b="7620"/>
            <wp:docPr id="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8695" cy="659130"/>
                    </a:xfrm>
                    <a:prstGeom prst="rect">
                      <a:avLst/>
                    </a:prstGeom>
                    <a:noFill/>
                    <a:ln>
                      <a:noFill/>
                    </a:ln>
                  </pic:spPr>
                </pic:pic>
              </a:graphicData>
            </a:graphic>
          </wp:inline>
        </w:drawing>
      </w:r>
      <w:r w:rsidR="0011480F">
        <w:rPr>
          <w:rFonts w:ascii="Times New Roman" w:hAnsi="Times New Roman"/>
          <w:sz w:val="24"/>
          <w:szCs w:val="24"/>
        </w:rPr>
        <w:t xml:space="preserve"> </w:t>
      </w:r>
    </w:p>
    <w:p w:rsidR="0011480F" w:rsidRPr="003F7B97" w:rsidRDefault="0011480F" w:rsidP="003F7B97">
      <w:pPr>
        <w:spacing w:line="360" w:lineRule="auto"/>
        <w:jc w:val="center"/>
        <w:rPr>
          <w:rFonts w:ascii="Times New Roman" w:hAnsi="Times New Roman"/>
          <w:szCs w:val="24"/>
        </w:rPr>
      </w:pPr>
      <w:r w:rsidRPr="003F7B97">
        <w:rPr>
          <w:rFonts w:ascii="Times New Roman" w:hAnsi="Times New Roman"/>
          <w:szCs w:val="24"/>
        </w:rPr>
        <w:t>„Europejski Fundusz Rolny na rzecz Rozwoju Obszarów Wiejskich: Europa inwestująca w obszary wiejskie”.</w:t>
      </w:r>
    </w:p>
    <w:p w:rsidR="0011480F" w:rsidRPr="00241D4D" w:rsidRDefault="0011480F" w:rsidP="00241D4D">
      <w:pPr>
        <w:spacing w:line="360" w:lineRule="auto"/>
        <w:jc w:val="both"/>
        <w:rPr>
          <w:rFonts w:ascii="Times New Roman" w:hAnsi="Times New Roman"/>
          <w:i/>
          <w:sz w:val="24"/>
          <w:szCs w:val="24"/>
        </w:rPr>
      </w:pPr>
    </w:p>
    <w:p w:rsidR="0011480F" w:rsidRPr="00241D4D" w:rsidRDefault="0011480F" w:rsidP="00241D4D">
      <w:pPr>
        <w:spacing w:line="360" w:lineRule="auto"/>
        <w:jc w:val="both"/>
        <w:rPr>
          <w:rFonts w:ascii="Times New Roman" w:hAnsi="Times New Roman"/>
          <w:sz w:val="24"/>
          <w:szCs w:val="24"/>
        </w:rPr>
      </w:pPr>
    </w:p>
    <w:p w:rsidR="0011480F" w:rsidRPr="00241D4D" w:rsidRDefault="0011480F" w:rsidP="00241D4D">
      <w:pPr>
        <w:spacing w:line="360" w:lineRule="auto"/>
        <w:jc w:val="both"/>
        <w:rPr>
          <w:rFonts w:ascii="Times New Roman" w:hAnsi="Times New Roman"/>
          <w:sz w:val="24"/>
          <w:szCs w:val="24"/>
        </w:rPr>
      </w:pPr>
    </w:p>
    <w:p w:rsidR="0011480F" w:rsidRPr="00241D4D" w:rsidRDefault="0011480F" w:rsidP="00241D4D">
      <w:pPr>
        <w:spacing w:line="360" w:lineRule="auto"/>
        <w:jc w:val="both"/>
        <w:rPr>
          <w:rFonts w:ascii="Times New Roman" w:hAnsi="Times New Roman"/>
          <w:sz w:val="24"/>
          <w:szCs w:val="24"/>
        </w:rPr>
      </w:pPr>
    </w:p>
    <w:p w:rsidR="0011480F" w:rsidRPr="008657D2" w:rsidRDefault="0011480F" w:rsidP="00241D4D">
      <w:pPr>
        <w:spacing w:line="360" w:lineRule="auto"/>
        <w:jc w:val="both"/>
        <w:rPr>
          <w:rFonts w:ascii="Times New Roman" w:hAnsi="Times New Roman"/>
          <w:b/>
          <w:sz w:val="24"/>
          <w:szCs w:val="24"/>
        </w:rPr>
      </w:pPr>
    </w:p>
    <w:p w:rsidR="0011480F" w:rsidRPr="008657D2" w:rsidRDefault="00AE73BE" w:rsidP="00241D4D">
      <w:pPr>
        <w:spacing w:line="360" w:lineRule="auto"/>
        <w:jc w:val="center"/>
        <w:rPr>
          <w:rFonts w:ascii="Times New Roman" w:hAnsi="Times New Roman"/>
          <w:b/>
          <w:sz w:val="32"/>
          <w:szCs w:val="32"/>
        </w:rPr>
      </w:pPr>
      <w:r w:rsidRPr="008657D2">
        <w:rPr>
          <w:rFonts w:ascii="Times New Roman" w:hAnsi="Times New Roman"/>
          <w:b/>
          <w:sz w:val="32"/>
          <w:szCs w:val="32"/>
        </w:rPr>
        <w:t>SPRAWOZDANIE ROCZNE</w:t>
      </w:r>
    </w:p>
    <w:p w:rsidR="0011480F" w:rsidRPr="008657D2" w:rsidRDefault="00AE73BE" w:rsidP="00241D4D">
      <w:pPr>
        <w:spacing w:line="360" w:lineRule="auto"/>
        <w:jc w:val="center"/>
        <w:rPr>
          <w:rFonts w:ascii="Times New Roman" w:hAnsi="Times New Roman"/>
          <w:b/>
          <w:sz w:val="32"/>
          <w:szCs w:val="32"/>
        </w:rPr>
      </w:pPr>
      <w:r w:rsidRPr="008657D2">
        <w:rPr>
          <w:rFonts w:ascii="Times New Roman" w:hAnsi="Times New Roman"/>
          <w:b/>
          <w:sz w:val="32"/>
          <w:szCs w:val="32"/>
        </w:rPr>
        <w:t>Z REALIZACJI PLANU DZIAŁANIA</w:t>
      </w:r>
    </w:p>
    <w:p w:rsidR="0011480F" w:rsidRPr="008657D2" w:rsidRDefault="00AE73BE" w:rsidP="00241D4D">
      <w:pPr>
        <w:spacing w:line="360" w:lineRule="auto"/>
        <w:jc w:val="center"/>
        <w:rPr>
          <w:rFonts w:ascii="Times New Roman" w:hAnsi="Times New Roman"/>
          <w:b/>
          <w:sz w:val="32"/>
          <w:szCs w:val="32"/>
        </w:rPr>
      </w:pPr>
      <w:r w:rsidRPr="008657D2">
        <w:rPr>
          <w:rFonts w:ascii="Times New Roman" w:hAnsi="Times New Roman"/>
          <w:b/>
          <w:sz w:val="32"/>
          <w:szCs w:val="32"/>
        </w:rPr>
        <w:t xml:space="preserve">KRAJOWEJ SIECI OBSZARÓW WIEJSKICH </w:t>
      </w:r>
      <w:r w:rsidR="001E2C8C" w:rsidRPr="008657D2">
        <w:rPr>
          <w:rFonts w:ascii="Times New Roman" w:hAnsi="Times New Roman"/>
          <w:b/>
          <w:sz w:val="32"/>
          <w:szCs w:val="32"/>
        </w:rPr>
        <w:t xml:space="preserve">na lata </w:t>
      </w:r>
      <w:r w:rsidRPr="008657D2">
        <w:rPr>
          <w:rFonts w:ascii="Times New Roman" w:hAnsi="Times New Roman"/>
          <w:b/>
          <w:sz w:val="32"/>
          <w:szCs w:val="32"/>
        </w:rPr>
        <w:t>2014-2020</w:t>
      </w:r>
    </w:p>
    <w:p w:rsidR="0011480F" w:rsidRPr="008657D2" w:rsidRDefault="00AE73BE" w:rsidP="00241D4D">
      <w:pPr>
        <w:spacing w:line="360" w:lineRule="auto"/>
        <w:jc w:val="center"/>
        <w:rPr>
          <w:rFonts w:ascii="Times New Roman" w:hAnsi="Times New Roman"/>
          <w:b/>
          <w:sz w:val="32"/>
          <w:szCs w:val="32"/>
        </w:rPr>
      </w:pPr>
      <w:r w:rsidRPr="008657D2">
        <w:rPr>
          <w:rFonts w:ascii="Times New Roman" w:hAnsi="Times New Roman"/>
          <w:b/>
          <w:sz w:val="32"/>
          <w:szCs w:val="32"/>
        </w:rPr>
        <w:t>ZA ROK 2015</w:t>
      </w:r>
    </w:p>
    <w:p w:rsidR="0011480F" w:rsidRPr="00241D4D" w:rsidRDefault="00C50A78" w:rsidP="00241D4D">
      <w:pPr>
        <w:spacing w:line="360" w:lineRule="auto"/>
        <w:jc w:val="center"/>
        <w:rPr>
          <w:rFonts w:ascii="Times New Roman" w:hAnsi="Times New Roman"/>
          <w:sz w:val="32"/>
          <w:szCs w:val="32"/>
        </w:rPr>
      </w:pPr>
      <w:r>
        <w:rPr>
          <w:rFonts w:ascii="Times New Roman" w:hAnsi="Times New Roman"/>
          <w:noProof/>
          <w:sz w:val="24"/>
          <w:szCs w:val="24"/>
        </w:rPr>
        <w:drawing>
          <wp:inline distT="0" distB="0" distL="0" distR="0">
            <wp:extent cx="1934845" cy="765810"/>
            <wp:effectExtent l="0" t="0" r="8255" b="0"/>
            <wp:docPr id="6" name="Obraz 2" descr="KSOW_tekst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KSOW_tekst_transpar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4845" cy="765810"/>
                    </a:xfrm>
                    <a:prstGeom prst="rect">
                      <a:avLst/>
                    </a:prstGeom>
                    <a:noFill/>
                    <a:ln>
                      <a:noFill/>
                    </a:ln>
                  </pic:spPr>
                </pic:pic>
              </a:graphicData>
            </a:graphic>
          </wp:inline>
        </w:drawing>
      </w:r>
    </w:p>
    <w:p w:rsidR="0011480F" w:rsidRPr="00241D4D" w:rsidRDefault="0011480F" w:rsidP="00241D4D">
      <w:pPr>
        <w:spacing w:line="360" w:lineRule="auto"/>
        <w:jc w:val="both"/>
        <w:rPr>
          <w:rFonts w:ascii="Times New Roman" w:hAnsi="Times New Roman"/>
          <w:sz w:val="24"/>
          <w:szCs w:val="24"/>
        </w:rPr>
      </w:pPr>
    </w:p>
    <w:p w:rsidR="0011480F" w:rsidRPr="00241D4D" w:rsidRDefault="0011480F" w:rsidP="00241D4D">
      <w:pPr>
        <w:spacing w:line="360" w:lineRule="auto"/>
        <w:jc w:val="both"/>
        <w:rPr>
          <w:rFonts w:ascii="Times New Roman" w:hAnsi="Times New Roman"/>
          <w:sz w:val="24"/>
          <w:szCs w:val="24"/>
        </w:rPr>
      </w:pPr>
    </w:p>
    <w:p w:rsidR="0011480F" w:rsidRPr="00241D4D" w:rsidRDefault="0011480F" w:rsidP="00241D4D">
      <w:pPr>
        <w:spacing w:line="360" w:lineRule="auto"/>
        <w:jc w:val="both"/>
        <w:rPr>
          <w:rFonts w:ascii="Times New Roman" w:hAnsi="Times New Roman"/>
          <w:sz w:val="24"/>
          <w:szCs w:val="24"/>
        </w:rPr>
      </w:pPr>
    </w:p>
    <w:p w:rsidR="0011480F" w:rsidRPr="00241D4D" w:rsidRDefault="0011480F" w:rsidP="00241D4D">
      <w:pPr>
        <w:spacing w:line="360" w:lineRule="auto"/>
        <w:jc w:val="both"/>
        <w:rPr>
          <w:rFonts w:ascii="Times New Roman" w:hAnsi="Times New Roman"/>
          <w:sz w:val="24"/>
          <w:szCs w:val="24"/>
        </w:rPr>
      </w:pPr>
    </w:p>
    <w:p w:rsidR="0011480F" w:rsidRPr="00241D4D" w:rsidRDefault="0011480F" w:rsidP="00241D4D">
      <w:pPr>
        <w:spacing w:line="360" w:lineRule="auto"/>
        <w:jc w:val="both"/>
        <w:rPr>
          <w:rFonts w:ascii="Times New Roman" w:hAnsi="Times New Roman"/>
          <w:sz w:val="24"/>
          <w:szCs w:val="24"/>
        </w:rPr>
      </w:pPr>
    </w:p>
    <w:p w:rsidR="0011480F" w:rsidRPr="00241D4D" w:rsidRDefault="0011480F" w:rsidP="00241D4D">
      <w:pPr>
        <w:spacing w:line="360" w:lineRule="auto"/>
        <w:jc w:val="both"/>
        <w:rPr>
          <w:rFonts w:ascii="Times New Roman" w:hAnsi="Times New Roman"/>
          <w:sz w:val="24"/>
          <w:szCs w:val="24"/>
        </w:rPr>
      </w:pPr>
    </w:p>
    <w:p w:rsidR="0011480F" w:rsidRPr="00241D4D" w:rsidRDefault="0011480F" w:rsidP="00241D4D">
      <w:pPr>
        <w:spacing w:line="360" w:lineRule="auto"/>
        <w:jc w:val="center"/>
        <w:rPr>
          <w:rFonts w:ascii="Times New Roman" w:hAnsi="Times New Roman"/>
          <w:sz w:val="24"/>
          <w:szCs w:val="24"/>
        </w:rPr>
      </w:pPr>
      <w:r w:rsidRPr="00241D4D">
        <w:rPr>
          <w:rFonts w:ascii="Times New Roman" w:hAnsi="Times New Roman"/>
          <w:sz w:val="24"/>
          <w:szCs w:val="24"/>
        </w:rPr>
        <w:t xml:space="preserve">Warszawa, </w:t>
      </w:r>
      <w:r w:rsidR="00D534C3">
        <w:rPr>
          <w:rFonts w:ascii="Times New Roman" w:hAnsi="Times New Roman"/>
          <w:sz w:val="24"/>
          <w:szCs w:val="24"/>
        </w:rPr>
        <w:t>31 maja</w:t>
      </w:r>
      <w:r w:rsidRPr="00241D4D">
        <w:rPr>
          <w:rFonts w:ascii="Times New Roman" w:hAnsi="Times New Roman"/>
          <w:sz w:val="24"/>
          <w:szCs w:val="24"/>
        </w:rPr>
        <w:t xml:space="preserve"> 2016 r.</w:t>
      </w:r>
    </w:p>
    <w:p w:rsidR="0011480F" w:rsidRPr="00241D4D" w:rsidRDefault="0011480F" w:rsidP="00241D4D">
      <w:pPr>
        <w:spacing w:line="360" w:lineRule="auto"/>
        <w:jc w:val="both"/>
        <w:rPr>
          <w:rFonts w:ascii="Times New Roman" w:hAnsi="Times New Roman"/>
          <w:sz w:val="24"/>
          <w:szCs w:val="24"/>
        </w:rPr>
      </w:pPr>
    </w:p>
    <w:p w:rsidR="001E28ED" w:rsidRDefault="001E28ED" w:rsidP="001E28ED">
      <w:pPr>
        <w:pStyle w:val="Akapitzlist"/>
        <w:spacing w:after="0" w:line="480" w:lineRule="auto"/>
        <w:jc w:val="both"/>
        <w:rPr>
          <w:rFonts w:ascii="Times New Roman" w:hAnsi="Times New Roman"/>
          <w:b/>
          <w:sz w:val="24"/>
          <w:szCs w:val="24"/>
        </w:rPr>
      </w:pPr>
      <w:r>
        <w:rPr>
          <w:rFonts w:ascii="Times New Roman" w:hAnsi="Times New Roman"/>
          <w:b/>
          <w:sz w:val="24"/>
          <w:szCs w:val="24"/>
        </w:rPr>
        <w:lastRenderedPageBreak/>
        <w:t xml:space="preserve">SPIS TREŚCI </w:t>
      </w:r>
    </w:p>
    <w:p w:rsidR="0011480F" w:rsidRPr="00241D4D" w:rsidRDefault="0011480F" w:rsidP="007A6A65">
      <w:pPr>
        <w:pStyle w:val="Akapitzlist"/>
        <w:numPr>
          <w:ilvl w:val="0"/>
          <w:numId w:val="1"/>
        </w:numPr>
        <w:spacing w:after="0" w:line="480" w:lineRule="auto"/>
        <w:jc w:val="both"/>
        <w:rPr>
          <w:rFonts w:ascii="Times New Roman" w:hAnsi="Times New Roman"/>
          <w:b/>
          <w:sz w:val="24"/>
          <w:szCs w:val="24"/>
        </w:rPr>
      </w:pPr>
      <w:r w:rsidRPr="00241D4D">
        <w:rPr>
          <w:rFonts w:ascii="Times New Roman" w:hAnsi="Times New Roman"/>
          <w:b/>
          <w:sz w:val="24"/>
          <w:szCs w:val="24"/>
        </w:rPr>
        <w:t>Przebieg realizacji działań KSOW</w:t>
      </w:r>
      <w:r w:rsidR="007A6A65">
        <w:rPr>
          <w:rFonts w:ascii="Times New Roman" w:hAnsi="Times New Roman"/>
          <w:b/>
          <w:sz w:val="24"/>
          <w:szCs w:val="24"/>
        </w:rPr>
        <w:t>…………………………………………………</w:t>
      </w:r>
      <w:r w:rsidR="001E28ED">
        <w:rPr>
          <w:rFonts w:ascii="Times New Roman" w:hAnsi="Times New Roman"/>
          <w:b/>
          <w:sz w:val="24"/>
          <w:szCs w:val="24"/>
        </w:rPr>
        <w:t>.</w:t>
      </w:r>
      <w:r w:rsidR="007A6A65">
        <w:rPr>
          <w:rFonts w:ascii="Times New Roman" w:hAnsi="Times New Roman"/>
          <w:b/>
          <w:sz w:val="24"/>
          <w:szCs w:val="24"/>
        </w:rPr>
        <w:t xml:space="preserve">…  </w:t>
      </w:r>
      <w:proofErr w:type="gramStart"/>
      <w:r w:rsidR="007A6A65">
        <w:rPr>
          <w:rFonts w:ascii="Times New Roman" w:hAnsi="Times New Roman"/>
          <w:b/>
          <w:sz w:val="24"/>
          <w:szCs w:val="24"/>
        </w:rPr>
        <w:t>str</w:t>
      </w:r>
      <w:proofErr w:type="gramEnd"/>
      <w:r w:rsidR="007A6A65">
        <w:rPr>
          <w:rFonts w:ascii="Times New Roman" w:hAnsi="Times New Roman"/>
          <w:b/>
          <w:sz w:val="24"/>
          <w:szCs w:val="24"/>
        </w:rPr>
        <w:t>. 3</w:t>
      </w:r>
    </w:p>
    <w:p w:rsidR="0011480F" w:rsidRPr="00241D4D" w:rsidRDefault="0011480F" w:rsidP="007A6A65">
      <w:pPr>
        <w:spacing w:after="0" w:line="480" w:lineRule="auto"/>
        <w:ind w:firstLine="708"/>
        <w:jc w:val="both"/>
        <w:rPr>
          <w:rFonts w:ascii="Times New Roman" w:hAnsi="Times New Roman"/>
          <w:i/>
          <w:sz w:val="24"/>
          <w:szCs w:val="24"/>
        </w:rPr>
      </w:pPr>
      <w:r w:rsidRPr="00241D4D">
        <w:rPr>
          <w:rFonts w:ascii="Times New Roman" w:hAnsi="Times New Roman"/>
          <w:i/>
          <w:sz w:val="24"/>
          <w:szCs w:val="24"/>
        </w:rPr>
        <w:t>Załącznik nr 1 – tabela w pliku:</w:t>
      </w:r>
      <w:r w:rsidRPr="00241D4D">
        <w:rPr>
          <w:rFonts w:ascii="Times New Roman" w:hAnsi="Times New Roman"/>
          <w:i/>
          <w:sz w:val="24"/>
          <w:szCs w:val="24"/>
          <w:u w:val="single"/>
        </w:rPr>
        <w:t xml:space="preserve"> zalacznik1-stan-realizacji-finansowe.</w:t>
      </w:r>
      <w:proofErr w:type="gramStart"/>
      <w:r w:rsidRPr="00241D4D">
        <w:rPr>
          <w:rFonts w:ascii="Times New Roman" w:hAnsi="Times New Roman"/>
          <w:i/>
          <w:sz w:val="24"/>
          <w:szCs w:val="24"/>
          <w:u w:val="single"/>
        </w:rPr>
        <w:t>xlsx</w:t>
      </w:r>
      <w:proofErr w:type="gramEnd"/>
    </w:p>
    <w:p w:rsidR="0011480F" w:rsidRPr="00241D4D" w:rsidRDefault="0011480F" w:rsidP="007A6A65">
      <w:pPr>
        <w:pStyle w:val="Akapitzlist"/>
        <w:numPr>
          <w:ilvl w:val="0"/>
          <w:numId w:val="1"/>
        </w:numPr>
        <w:spacing w:after="0" w:line="480" w:lineRule="auto"/>
        <w:jc w:val="both"/>
        <w:rPr>
          <w:rFonts w:ascii="Times New Roman" w:hAnsi="Times New Roman"/>
          <w:b/>
          <w:sz w:val="24"/>
          <w:szCs w:val="24"/>
        </w:rPr>
      </w:pPr>
      <w:r w:rsidRPr="00241D4D">
        <w:rPr>
          <w:rFonts w:ascii="Times New Roman" w:hAnsi="Times New Roman"/>
          <w:b/>
          <w:sz w:val="24"/>
          <w:szCs w:val="24"/>
        </w:rPr>
        <w:t>Efekt realizacji działań KSOW w ujęciu ilościowym</w:t>
      </w:r>
      <w:r w:rsidR="007A6A65">
        <w:rPr>
          <w:rFonts w:ascii="Times New Roman" w:hAnsi="Times New Roman"/>
          <w:b/>
          <w:sz w:val="24"/>
          <w:szCs w:val="24"/>
        </w:rPr>
        <w:t xml:space="preserve"> ……………………………</w:t>
      </w:r>
      <w:r w:rsidR="001E28ED">
        <w:rPr>
          <w:rFonts w:ascii="Times New Roman" w:hAnsi="Times New Roman"/>
          <w:b/>
          <w:sz w:val="24"/>
          <w:szCs w:val="24"/>
        </w:rPr>
        <w:t>.</w:t>
      </w:r>
      <w:r w:rsidR="007A6A65">
        <w:rPr>
          <w:rFonts w:ascii="Times New Roman" w:hAnsi="Times New Roman"/>
          <w:b/>
          <w:sz w:val="24"/>
          <w:szCs w:val="24"/>
        </w:rPr>
        <w:t xml:space="preserve">…   </w:t>
      </w:r>
      <w:proofErr w:type="gramStart"/>
      <w:r w:rsidR="007A6A65">
        <w:rPr>
          <w:rFonts w:ascii="Times New Roman" w:hAnsi="Times New Roman"/>
          <w:b/>
          <w:sz w:val="24"/>
          <w:szCs w:val="24"/>
        </w:rPr>
        <w:t>str</w:t>
      </w:r>
      <w:proofErr w:type="gramEnd"/>
      <w:r w:rsidR="007A6A65">
        <w:rPr>
          <w:rFonts w:ascii="Times New Roman" w:hAnsi="Times New Roman"/>
          <w:b/>
          <w:sz w:val="24"/>
          <w:szCs w:val="24"/>
        </w:rPr>
        <w:t>. 8</w:t>
      </w:r>
    </w:p>
    <w:p w:rsidR="0011480F" w:rsidRPr="00241D4D" w:rsidRDefault="0011480F" w:rsidP="007A6A65">
      <w:pPr>
        <w:spacing w:after="0" w:line="480" w:lineRule="auto"/>
        <w:ind w:firstLine="708"/>
        <w:jc w:val="both"/>
        <w:rPr>
          <w:rFonts w:ascii="Times New Roman" w:hAnsi="Times New Roman"/>
          <w:i/>
          <w:sz w:val="24"/>
          <w:szCs w:val="24"/>
          <w:u w:val="single"/>
        </w:rPr>
      </w:pPr>
      <w:r w:rsidRPr="00241D4D">
        <w:rPr>
          <w:rFonts w:ascii="Times New Roman" w:hAnsi="Times New Roman"/>
          <w:i/>
          <w:sz w:val="24"/>
          <w:szCs w:val="24"/>
        </w:rPr>
        <w:t>Załącznik nr 2 – tabele w pliku:</w:t>
      </w:r>
      <w:r w:rsidRPr="00241D4D">
        <w:rPr>
          <w:rFonts w:ascii="Times New Roman" w:hAnsi="Times New Roman"/>
          <w:i/>
          <w:sz w:val="24"/>
          <w:szCs w:val="24"/>
          <w:u w:val="single"/>
        </w:rPr>
        <w:t xml:space="preserve"> zalacznik2-stan-realizacji_rzeczowe.</w:t>
      </w:r>
      <w:proofErr w:type="gramStart"/>
      <w:r w:rsidRPr="00241D4D">
        <w:rPr>
          <w:rFonts w:ascii="Times New Roman" w:hAnsi="Times New Roman"/>
          <w:i/>
          <w:sz w:val="24"/>
          <w:szCs w:val="24"/>
          <w:u w:val="single"/>
        </w:rPr>
        <w:t>xlsx</w:t>
      </w:r>
      <w:proofErr w:type="gramEnd"/>
    </w:p>
    <w:p w:rsidR="0011480F" w:rsidRPr="00241D4D" w:rsidRDefault="0011480F" w:rsidP="007A6A65">
      <w:pPr>
        <w:pStyle w:val="Akapitzlist"/>
        <w:numPr>
          <w:ilvl w:val="0"/>
          <w:numId w:val="1"/>
        </w:numPr>
        <w:spacing w:line="480" w:lineRule="auto"/>
        <w:jc w:val="both"/>
        <w:rPr>
          <w:rFonts w:ascii="Times New Roman" w:hAnsi="Times New Roman"/>
          <w:b/>
          <w:sz w:val="24"/>
          <w:szCs w:val="24"/>
        </w:rPr>
      </w:pPr>
      <w:r w:rsidRPr="00241D4D">
        <w:rPr>
          <w:rFonts w:ascii="Times New Roman" w:hAnsi="Times New Roman"/>
          <w:b/>
          <w:sz w:val="24"/>
          <w:szCs w:val="24"/>
        </w:rPr>
        <w:t>Opis podjętych działań w odniesieniu do ewaluacji, w tym ewaluacji Strategii Komunikacji PROW 2014-2020</w:t>
      </w:r>
      <w:r w:rsidR="007A6A65">
        <w:rPr>
          <w:rFonts w:ascii="Times New Roman" w:hAnsi="Times New Roman"/>
          <w:b/>
          <w:sz w:val="24"/>
          <w:szCs w:val="24"/>
        </w:rPr>
        <w:t xml:space="preserve"> ……………………………………………………..  </w:t>
      </w:r>
      <w:proofErr w:type="gramStart"/>
      <w:r w:rsidR="007A6A65">
        <w:rPr>
          <w:rFonts w:ascii="Times New Roman" w:hAnsi="Times New Roman"/>
          <w:b/>
          <w:sz w:val="24"/>
          <w:szCs w:val="24"/>
        </w:rPr>
        <w:t>str</w:t>
      </w:r>
      <w:proofErr w:type="gramEnd"/>
      <w:r w:rsidR="007A6A65">
        <w:rPr>
          <w:rFonts w:ascii="Times New Roman" w:hAnsi="Times New Roman"/>
          <w:b/>
          <w:sz w:val="24"/>
          <w:szCs w:val="24"/>
        </w:rPr>
        <w:t>. 1</w:t>
      </w:r>
      <w:r w:rsidR="008657D2">
        <w:rPr>
          <w:rFonts w:ascii="Times New Roman" w:hAnsi="Times New Roman"/>
          <w:b/>
          <w:sz w:val="24"/>
          <w:szCs w:val="24"/>
        </w:rPr>
        <w:t>8</w:t>
      </w:r>
    </w:p>
    <w:p w:rsidR="0011480F" w:rsidRPr="00241D4D" w:rsidRDefault="0011480F" w:rsidP="007A6A65">
      <w:pPr>
        <w:pStyle w:val="Akapitzlist"/>
        <w:numPr>
          <w:ilvl w:val="0"/>
          <w:numId w:val="1"/>
        </w:numPr>
        <w:spacing w:line="480" w:lineRule="auto"/>
        <w:jc w:val="both"/>
        <w:rPr>
          <w:rFonts w:ascii="Times New Roman" w:hAnsi="Times New Roman"/>
          <w:b/>
          <w:sz w:val="24"/>
          <w:szCs w:val="24"/>
        </w:rPr>
      </w:pPr>
      <w:r w:rsidRPr="00241D4D">
        <w:rPr>
          <w:rFonts w:ascii="Times New Roman" w:hAnsi="Times New Roman"/>
          <w:b/>
          <w:sz w:val="24"/>
          <w:szCs w:val="24"/>
        </w:rPr>
        <w:t>Podsumowanie głównych problemów napotkanych podczas wdrażania KSOW oraz podjętych środków naprawczych</w:t>
      </w:r>
      <w:r w:rsidR="007A6A65">
        <w:rPr>
          <w:rFonts w:ascii="Times New Roman" w:hAnsi="Times New Roman"/>
          <w:b/>
          <w:sz w:val="24"/>
          <w:szCs w:val="24"/>
        </w:rPr>
        <w:t xml:space="preserve"> …………………………………………………….. </w:t>
      </w:r>
      <w:proofErr w:type="gramStart"/>
      <w:r w:rsidR="007A6A65">
        <w:rPr>
          <w:rFonts w:ascii="Times New Roman" w:hAnsi="Times New Roman"/>
          <w:b/>
          <w:sz w:val="24"/>
          <w:szCs w:val="24"/>
        </w:rPr>
        <w:t>str</w:t>
      </w:r>
      <w:proofErr w:type="gramEnd"/>
      <w:r w:rsidR="007A6A65">
        <w:rPr>
          <w:rFonts w:ascii="Times New Roman" w:hAnsi="Times New Roman"/>
          <w:b/>
          <w:sz w:val="24"/>
          <w:szCs w:val="24"/>
        </w:rPr>
        <w:t xml:space="preserve">. </w:t>
      </w:r>
      <w:r w:rsidR="008657D2">
        <w:rPr>
          <w:rFonts w:ascii="Times New Roman" w:hAnsi="Times New Roman"/>
          <w:b/>
          <w:sz w:val="24"/>
          <w:szCs w:val="24"/>
        </w:rPr>
        <w:t>19</w:t>
      </w:r>
    </w:p>
    <w:p w:rsidR="0011480F" w:rsidRPr="00241D4D" w:rsidRDefault="0011480F" w:rsidP="007A6A65">
      <w:pPr>
        <w:pStyle w:val="Akapitzlist"/>
        <w:numPr>
          <w:ilvl w:val="0"/>
          <w:numId w:val="1"/>
        </w:numPr>
        <w:spacing w:line="480" w:lineRule="auto"/>
        <w:jc w:val="both"/>
        <w:rPr>
          <w:rFonts w:ascii="Times New Roman" w:hAnsi="Times New Roman"/>
          <w:b/>
          <w:sz w:val="24"/>
          <w:szCs w:val="24"/>
        </w:rPr>
      </w:pPr>
      <w:r w:rsidRPr="00241D4D">
        <w:rPr>
          <w:rFonts w:ascii="Times New Roman" w:hAnsi="Times New Roman"/>
          <w:b/>
          <w:sz w:val="24"/>
          <w:szCs w:val="24"/>
        </w:rPr>
        <w:t xml:space="preserve">Kroki podjęte w celu zapewnienia upowszechniania </w:t>
      </w:r>
      <w:r w:rsidR="008657D2">
        <w:rPr>
          <w:rFonts w:ascii="Times New Roman" w:hAnsi="Times New Roman"/>
          <w:b/>
          <w:sz w:val="24"/>
          <w:szCs w:val="24"/>
        </w:rPr>
        <w:t>P</w:t>
      </w:r>
      <w:r w:rsidRPr="00241D4D">
        <w:rPr>
          <w:rFonts w:ascii="Times New Roman" w:hAnsi="Times New Roman"/>
          <w:b/>
          <w:sz w:val="24"/>
          <w:szCs w:val="24"/>
        </w:rPr>
        <w:t>rogramu</w:t>
      </w:r>
      <w:r w:rsidR="007A6A65">
        <w:rPr>
          <w:rFonts w:ascii="Times New Roman" w:hAnsi="Times New Roman"/>
          <w:b/>
          <w:sz w:val="24"/>
          <w:szCs w:val="24"/>
        </w:rPr>
        <w:t xml:space="preserve"> </w:t>
      </w:r>
    </w:p>
    <w:p w:rsidR="0011480F" w:rsidRPr="00241D4D" w:rsidRDefault="0011480F" w:rsidP="007A6A65">
      <w:pPr>
        <w:pStyle w:val="Akapitzlist"/>
        <w:spacing w:line="480" w:lineRule="auto"/>
        <w:jc w:val="both"/>
        <w:rPr>
          <w:rFonts w:ascii="Times New Roman" w:hAnsi="Times New Roman"/>
          <w:i/>
          <w:sz w:val="24"/>
          <w:szCs w:val="24"/>
        </w:rPr>
      </w:pPr>
      <w:r w:rsidRPr="00241D4D">
        <w:rPr>
          <w:rFonts w:ascii="Times New Roman" w:hAnsi="Times New Roman"/>
          <w:i/>
          <w:sz w:val="24"/>
          <w:szCs w:val="24"/>
        </w:rPr>
        <w:t>(zgodnie z art. 66 ust. 1, lit. i rozporządzenia 1305/2013)</w:t>
      </w:r>
      <w:r w:rsidR="001E28ED" w:rsidRPr="001E28ED">
        <w:rPr>
          <w:rFonts w:ascii="Times New Roman" w:hAnsi="Times New Roman"/>
          <w:b/>
          <w:sz w:val="24"/>
          <w:szCs w:val="24"/>
        </w:rPr>
        <w:t xml:space="preserve"> </w:t>
      </w:r>
      <w:r w:rsidR="001E28ED">
        <w:rPr>
          <w:rFonts w:ascii="Times New Roman" w:hAnsi="Times New Roman"/>
          <w:b/>
          <w:sz w:val="24"/>
          <w:szCs w:val="24"/>
        </w:rPr>
        <w:t xml:space="preserve">………………………..…… </w:t>
      </w:r>
      <w:proofErr w:type="gramStart"/>
      <w:r w:rsidR="001E28ED">
        <w:rPr>
          <w:rFonts w:ascii="Times New Roman" w:hAnsi="Times New Roman"/>
          <w:b/>
          <w:sz w:val="24"/>
          <w:szCs w:val="24"/>
        </w:rPr>
        <w:t>str</w:t>
      </w:r>
      <w:proofErr w:type="gramEnd"/>
      <w:r w:rsidR="001E28ED">
        <w:rPr>
          <w:rFonts w:ascii="Times New Roman" w:hAnsi="Times New Roman"/>
          <w:b/>
          <w:sz w:val="24"/>
          <w:szCs w:val="24"/>
        </w:rPr>
        <w:t>. 2</w:t>
      </w:r>
      <w:r w:rsidR="008657D2">
        <w:rPr>
          <w:rFonts w:ascii="Times New Roman" w:hAnsi="Times New Roman"/>
          <w:b/>
          <w:sz w:val="24"/>
          <w:szCs w:val="24"/>
        </w:rPr>
        <w:t>5</w:t>
      </w:r>
    </w:p>
    <w:p w:rsidR="0011480F" w:rsidRPr="00241D4D" w:rsidRDefault="0011480F" w:rsidP="007A6A65">
      <w:pPr>
        <w:pStyle w:val="Akapitzlist"/>
        <w:numPr>
          <w:ilvl w:val="0"/>
          <w:numId w:val="1"/>
        </w:numPr>
        <w:spacing w:line="480" w:lineRule="auto"/>
        <w:jc w:val="both"/>
        <w:rPr>
          <w:rFonts w:ascii="Times New Roman" w:hAnsi="Times New Roman"/>
          <w:b/>
          <w:sz w:val="24"/>
          <w:szCs w:val="24"/>
        </w:rPr>
      </w:pPr>
      <w:r w:rsidRPr="00241D4D">
        <w:rPr>
          <w:rFonts w:ascii="Times New Roman" w:hAnsi="Times New Roman"/>
          <w:b/>
          <w:sz w:val="24"/>
          <w:szCs w:val="24"/>
        </w:rPr>
        <w:t>Kroki podjęte w celu realizacji działań zapewniających zaangażowanie partnerów</w:t>
      </w:r>
    </w:p>
    <w:p w:rsidR="0011480F" w:rsidRPr="00241D4D" w:rsidRDefault="0011480F" w:rsidP="007A6A65">
      <w:pPr>
        <w:pStyle w:val="Akapitzlist"/>
        <w:spacing w:line="480" w:lineRule="auto"/>
        <w:jc w:val="both"/>
        <w:rPr>
          <w:rFonts w:ascii="Times New Roman" w:hAnsi="Times New Roman"/>
          <w:i/>
          <w:sz w:val="24"/>
          <w:szCs w:val="24"/>
        </w:rPr>
      </w:pPr>
      <w:r w:rsidRPr="00241D4D">
        <w:rPr>
          <w:rFonts w:ascii="Times New Roman" w:hAnsi="Times New Roman"/>
          <w:i/>
          <w:sz w:val="24"/>
          <w:szCs w:val="24"/>
        </w:rPr>
        <w:t xml:space="preserve">(o których mowa w art. 5 ust. 1 rozporządzenia (UE) </w:t>
      </w:r>
      <w:proofErr w:type="gramStart"/>
      <w:r w:rsidRPr="00241D4D">
        <w:rPr>
          <w:rFonts w:ascii="Times New Roman" w:hAnsi="Times New Roman"/>
          <w:i/>
          <w:sz w:val="24"/>
          <w:szCs w:val="24"/>
        </w:rPr>
        <w:t>nr 1303/2013)</w:t>
      </w:r>
      <w:r w:rsidR="007A6A65">
        <w:rPr>
          <w:rFonts w:ascii="Times New Roman" w:hAnsi="Times New Roman"/>
          <w:b/>
          <w:sz w:val="24"/>
          <w:szCs w:val="24"/>
        </w:rPr>
        <w:t>…………………</w:t>
      </w:r>
      <w:r w:rsidR="001E28ED">
        <w:rPr>
          <w:rFonts w:ascii="Times New Roman" w:hAnsi="Times New Roman"/>
          <w:b/>
          <w:sz w:val="24"/>
          <w:szCs w:val="24"/>
        </w:rPr>
        <w:t>.</w:t>
      </w:r>
      <w:r w:rsidR="007A6A65">
        <w:rPr>
          <w:rFonts w:ascii="Times New Roman" w:hAnsi="Times New Roman"/>
          <w:b/>
          <w:sz w:val="24"/>
          <w:szCs w:val="24"/>
        </w:rPr>
        <w:t xml:space="preserve"> </w:t>
      </w:r>
      <w:r w:rsidR="001E28ED">
        <w:rPr>
          <w:rFonts w:ascii="Times New Roman" w:hAnsi="Times New Roman"/>
          <w:b/>
          <w:sz w:val="24"/>
          <w:szCs w:val="24"/>
        </w:rPr>
        <w:t xml:space="preserve"> </w:t>
      </w:r>
      <w:r w:rsidR="007A6A65">
        <w:rPr>
          <w:rFonts w:ascii="Times New Roman" w:hAnsi="Times New Roman"/>
          <w:b/>
          <w:sz w:val="24"/>
          <w:szCs w:val="24"/>
        </w:rPr>
        <w:t>str</w:t>
      </w:r>
      <w:proofErr w:type="gramEnd"/>
      <w:r w:rsidR="007A6A65">
        <w:rPr>
          <w:rFonts w:ascii="Times New Roman" w:hAnsi="Times New Roman"/>
          <w:b/>
          <w:sz w:val="24"/>
          <w:szCs w:val="24"/>
        </w:rPr>
        <w:t xml:space="preserve">. </w:t>
      </w:r>
      <w:r w:rsidR="008657D2">
        <w:rPr>
          <w:rFonts w:ascii="Times New Roman" w:hAnsi="Times New Roman"/>
          <w:b/>
          <w:sz w:val="24"/>
          <w:szCs w:val="24"/>
        </w:rPr>
        <w:t>29</w:t>
      </w:r>
    </w:p>
    <w:p w:rsidR="0011480F" w:rsidRPr="00241D4D" w:rsidRDefault="0011480F" w:rsidP="007A6A65">
      <w:pPr>
        <w:pStyle w:val="Akapitzlist"/>
        <w:numPr>
          <w:ilvl w:val="0"/>
          <w:numId w:val="1"/>
        </w:numPr>
        <w:spacing w:line="480" w:lineRule="auto"/>
        <w:jc w:val="both"/>
        <w:rPr>
          <w:rFonts w:ascii="Times New Roman" w:hAnsi="Times New Roman"/>
          <w:b/>
          <w:sz w:val="24"/>
          <w:szCs w:val="24"/>
        </w:rPr>
      </w:pPr>
      <w:r w:rsidRPr="00241D4D">
        <w:rPr>
          <w:rFonts w:ascii="Times New Roman" w:hAnsi="Times New Roman"/>
          <w:b/>
          <w:sz w:val="24"/>
          <w:szCs w:val="24"/>
        </w:rPr>
        <w:t>Informacja o przeprowadzonych kontrolach w ramach realizacji planów operacyjnych oraz ich wyników</w:t>
      </w:r>
      <w:r w:rsidR="007A6A65">
        <w:rPr>
          <w:rFonts w:ascii="Times New Roman" w:hAnsi="Times New Roman"/>
          <w:b/>
          <w:sz w:val="24"/>
          <w:szCs w:val="24"/>
        </w:rPr>
        <w:t xml:space="preserve"> ………………………………………………</w:t>
      </w:r>
      <w:r w:rsidR="001E28ED">
        <w:rPr>
          <w:rFonts w:ascii="Times New Roman" w:hAnsi="Times New Roman"/>
          <w:b/>
          <w:sz w:val="24"/>
          <w:szCs w:val="24"/>
        </w:rPr>
        <w:t>……………………</w:t>
      </w:r>
      <w:r w:rsidR="007A6A65">
        <w:rPr>
          <w:rFonts w:ascii="Times New Roman" w:hAnsi="Times New Roman"/>
          <w:b/>
          <w:sz w:val="24"/>
          <w:szCs w:val="24"/>
        </w:rPr>
        <w:t>… str. 3</w:t>
      </w:r>
      <w:r w:rsidR="008657D2">
        <w:rPr>
          <w:rFonts w:ascii="Times New Roman" w:hAnsi="Times New Roman"/>
          <w:b/>
          <w:sz w:val="24"/>
          <w:szCs w:val="24"/>
        </w:rPr>
        <w:t>3</w:t>
      </w:r>
    </w:p>
    <w:p w:rsidR="0011480F" w:rsidRPr="00241D4D" w:rsidRDefault="0011480F" w:rsidP="0046445C">
      <w:pPr>
        <w:pStyle w:val="Akapitzlist"/>
        <w:numPr>
          <w:ilvl w:val="0"/>
          <w:numId w:val="29"/>
        </w:numPr>
        <w:spacing w:line="360" w:lineRule="auto"/>
        <w:jc w:val="both"/>
        <w:rPr>
          <w:rFonts w:ascii="Times New Roman" w:hAnsi="Times New Roman"/>
          <w:b/>
          <w:sz w:val="24"/>
          <w:szCs w:val="24"/>
        </w:rPr>
      </w:pPr>
      <w:bookmarkStart w:id="0" w:name="_GoBack"/>
      <w:bookmarkEnd w:id="0"/>
      <w:r w:rsidRPr="00241D4D">
        <w:rPr>
          <w:rFonts w:ascii="Times New Roman" w:hAnsi="Times New Roman"/>
          <w:sz w:val="24"/>
          <w:szCs w:val="24"/>
        </w:rPr>
        <w:br w:type="page"/>
      </w:r>
      <w:r w:rsidR="00AE73BE" w:rsidRPr="00241D4D">
        <w:rPr>
          <w:rFonts w:ascii="Times New Roman" w:hAnsi="Times New Roman"/>
          <w:b/>
          <w:sz w:val="24"/>
          <w:szCs w:val="24"/>
        </w:rPr>
        <w:lastRenderedPageBreak/>
        <w:t xml:space="preserve">PRZEBIEG REALIZACJI DZIAŁAŃ </w:t>
      </w:r>
      <w:r w:rsidRPr="00241D4D">
        <w:rPr>
          <w:rFonts w:ascii="Times New Roman" w:hAnsi="Times New Roman"/>
          <w:b/>
          <w:sz w:val="24"/>
          <w:szCs w:val="24"/>
        </w:rPr>
        <w:t xml:space="preserve">KSOW </w:t>
      </w:r>
    </w:p>
    <w:p w:rsidR="0011480F" w:rsidRDefault="0011480F" w:rsidP="005A7000">
      <w:pPr>
        <w:spacing w:line="360" w:lineRule="auto"/>
        <w:ind w:left="360"/>
        <w:jc w:val="both"/>
        <w:rPr>
          <w:rFonts w:ascii="Times New Roman" w:hAnsi="Times New Roman"/>
          <w:b/>
          <w:sz w:val="24"/>
          <w:szCs w:val="24"/>
        </w:rPr>
      </w:pPr>
      <w:r w:rsidRPr="00241D4D">
        <w:rPr>
          <w:rFonts w:ascii="Times New Roman" w:hAnsi="Times New Roman"/>
          <w:b/>
          <w:sz w:val="24"/>
          <w:szCs w:val="24"/>
        </w:rPr>
        <w:t>Analiza efektów realizacji działań objętych planem operacyjnym KSOW na lata 2014-2015 w ujęciu finansowym.</w:t>
      </w:r>
    </w:p>
    <w:p w:rsidR="00D534C3" w:rsidRPr="00241D4D" w:rsidRDefault="00D534C3" w:rsidP="005A7000">
      <w:pPr>
        <w:spacing w:line="360" w:lineRule="auto"/>
        <w:ind w:left="360"/>
        <w:jc w:val="both"/>
        <w:rPr>
          <w:rFonts w:ascii="Times New Roman" w:hAnsi="Times New Roman"/>
          <w:b/>
          <w:sz w:val="24"/>
          <w:szCs w:val="24"/>
        </w:rPr>
      </w:pPr>
    </w:p>
    <w:p w:rsidR="0011480F" w:rsidRDefault="0011480F" w:rsidP="0046445C">
      <w:pPr>
        <w:pStyle w:val="Akapitzlist"/>
        <w:spacing w:after="0" w:line="360" w:lineRule="auto"/>
        <w:ind w:left="426"/>
        <w:jc w:val="both"/>
        <w:rPr>
          <w:rFonts w:ascii="Times New Roman" w:hAnsi="Times New Roman"/>
          <w:sz w:val="24"/>
          <w:szCs w:val="24"/>
        </w:rPr>
      </w:pPr>
      <w:r w:rsidRPr="00241D4D">
        <w:rPr>
          <w:rFonts w:ascii="Times New Roman" w:hAnsi="Times New Roman"/>
          <w:sz w:val="24"/>
          <w:szCs w:val="24"/>
        </w:rPr>
        <w:t xml:space="preserve">Limit środków </w:t>
      </w:r>
      <w:r>
        <w:rPr>
          <w:rFonts w:ascii="Times New Roman" w:hAnsi="Times New Roman"/>
          <w:sz w:val="24"/>
          <w:szCs w:val="24"/>
        </w:rPr>
        <w:t xml:space="preserve">przeznaczony na Plan Działania </w:t>
      </w:r>
      <w:r w:rsidRPr="00241D4D">
        <w:rPr>
          <w:rFonts w:ascii="Times New Roman" w:hAnsi="Times New Roman"/>
          <w:sz w:val="24"/>
          <w:szCs w:val="24"/>
        </w:rPr>
        <w:t>2014-2020 wynikający z rozporządzenia Ministra Rolnictwa i Rozwoju Wsi (Dz.</w:t>
      </w:r>
      <w:r>
        <w:rPr>
          <w:rFonts w:ascii="Times New Roman" w:hAnsi="Times New Roman"/>
          <w:sz w:val="24"/>
          <w:szCs w:val="24"/>
        </w:rPr>
        <w:t xml:space="preserve"> U. </w:t>
      </w:r>
      <w:proofErr w:type="gramStart"/>
      <w:r>
        <w:rPr>
          <w:rFonts w:ascii="Times New Roman" w:hAnsi="Times New Roman"/>
          <w:sz w:val="24"/>
          <w:szCs w:val="24"/>
        </w:rPr>
        <w:t>poz</w:t>
      </w:r>
      <w:proofErr w:type="gramEnd"/>
      <w:r>
        <w:rPr>
          <w:rFonts w:ascii="Times New Roman" w:hAnsi="Times New Roman"/>
          <w:sz w:val="24"/>
          <w:szCs w:val="24"/>
        </w:rPr>
        <w:t>. 335 z dnia 25 lutego 2016r.</w:t>
      </w:r>
      <w:r w:rsidRPr="00241D4D">
        <w:rPr>
          <w:rFonts w:ascii="Times New Roman" w:hAnsi="Times New Roman"/>
          <w:sz w:val="24"/>
          <w:szCs w:val="24"/>
        </w:rPr>
        <w:t xml:space="preserve">) dostępnych </w:t>
      </w:r>
      <w:r w:rsidRPr="00241D4D">
        <w:rPr>
          <w:rFonts w:ascii="Times New Roman" w:hAnsi="Times New Roman"/>
          <w:sz w:val="24"/>
          <w:szCs w:val="24"/>
        </w:rPr>
        <w:br/>
        <w:t xml:space="preserve">w ramach schematu II Wsparcie funkcjonowania krajowej sieci obszarów wiejskich oraz realizacja działań informacyjno-promocyjnych PROW 2014–2020, wynosi </w:t>
      </w:r>
      <w:r>
        <w:rPr>
          <w:rFonts w:ascii="Times New Roman" w:hAnsi="Times New Roman"/>
          <w:sz w:val="24"/>
          <w:szCs w:val="24"/>
          <w:lang w:eastAsia="en-US"/>
        </w:rPr>
        <w:t>44 020 275</w:t>
      </w:r>
      <w:r w:rsidRPr="00241D4D">
        <w:rPr>
          <w:rFonts w:ascii="Times New Roman" w:hAnsi="Times New Roman"/>
          <w:sz w:val="24"/>
          <w:szCs w:val="24"/>
        </w:rPr>
        <w:t xml:space="preserve"> </w:t>
      </w:r>
      <w:r>
        <w:rPr>
          <w:rFonts w:ascii="Times New Roman" w:hAnsi="Times New Roman"/>
          <w:sz w:val="24"/>
          <w:szCs w:val="24"/>
        </w:rPr>
        <w:t>euro</w:t>
      </w:r>
      <w:r w:rsidRPr="00241D4D">
        <w:rPr>
          <w:rFonts w:ascii="Times New Roman" w:hAnsi="Times New Roman"/>
          <w:sz w:val="24"/>
          <w:szCs w:val="24"/>
        </w:rPr>
        <w:t xml:space="preserve">, </w:t>
      </w:r>
      <w:r w:rsidR="00E33C0D">
        <w:rPr>
          <w:rFonts w:ascii="Times New Roman" w:hAnsi="Times New Roman"/>
          <w:sz w:val="24"/>
          <w:szCs w:val="24"/>
        </w:rPr>
        <w:br/>
      </w:r>
      <w:r w:rsidRPr="00241D4D">
        <w:rPr>
          <w:rFonts w:ascii="Times New Roman" w:hAnsi="Times New Roman"/>
          <w:sz w:val="24"/>
          <w:szCs w:val="24"/>
        </w:rPr>
        <w:t xml:space="preserve">co stanowi </w:t>
      </w:r>
      <w:r w:rsidRPr="00241D4D">
        <w:rPr>
          <w:rFonts w:ascii="Times New Roman" w:hAnsi="Times New Roman"/>
          <w:sz w:val="24"/>
          <w:szCs w:val="24"/>
          <w:lang w:eastAsia="en-US"/>
        </w:rPr>
        <w:t>193</w:t>
      </w:r>
      <w:r w:rsidRPr="00241D4D">
        <w:rPr>
          <w:rFonts w:ascii="Times New Roman" w:hAnsi="Times New Roman"/>
          <w:sz w:val="24"/>
          <w:szCs w:val="24"/>
        </w:rPr>
        <w:t xml:space="preserve"> </w:t>
      </w:r>
      <w:r w:rsidRPr="00241D4D">
        <w:rPr>
          <w:rFonts w:ascii="Times New Roman" w:hAnsi="Times New Roman"/>
          <w:sz w:val="24"/>
          <w:szCs w:val="24"/>
          <w:lang w:eastAsia="en-US"/>
        </w:rPr>
        <w:t>689</w:t>
      </w:r>
      <w:r w:rsidRPr="00241D4D">
        <w:rPr>
          <w:rFonts w:ascii="Times New Roman" w:hAnsi="Times New Roman"/>
          <w:sz w:val="24"/>
          <w:szCs w:val="24"/>
        </w:rPr>
        <w:t xml:space="preserve"> </w:t>
      </w:r>
      <w:r>
        <w:rPr>
          <w:rFonts w:ascii="Times New Roman" w:hAnsi="Times New Roman"/>
          <w:sz w:val="24"/>
          <w:szCs w:val="24"/>
          <w:lang w:eastAsia="en-US"/>
        </w:rPr>
        <w:t>210</w:t>
      </w:r>
      <w:r>
        <w:rPr>
          <w:rFonts w:ascii="Times New Roman" w:hAnsi="Times New Roman"/>
          <w:sz w:val="24"/>
          <w:szCs w:val="24"/>
        </w:rPr>
        <w:t xml:space="preserve"> PLN</w:t>
      </w:r>
      <w:r>
        <w:rPr>
          <w:rStyle w:val="Odwoanieprzypisudolnego"/>
          <w:rFonts w:ascii="Times New Roman" w:hAnsi="Times New Roman"/>
          <w:sz w:val="24"/>
          <w:szCs w:val="24"/>
        </w:rPr>
        <w:footnoteReference w:id="1"/>
      </w:r>
      <w:r>
        <w:rPr>
          <w:rFonts w:ascii="Times New Roman" w:hAnsi="Times New Roman"/>
          <w:sz w:val="24"/>
          <w:szCs w:val="24"/>
        </w:rPr>
        <w:t>. Jest to kwota łączna</w:t>
      </w:r>
      <w:r w:rsidRPr="00241D4D">
        <w:rPr>
          <w:rFonts w:ascii="Times New Roman" w:hAnsi="Times New Roman"/>
          <w:sz w:val="24"/>
          <w:szCs w:val="24"/>
        </w:rPr>
        <w:t xml:space="preserve"> dla Jednostek Regionalnych, SIR, ARiMR, ARR oraz IZ, po odjęciu 25% środków przeznaczonych na wsparcie funkcjonowania</w:t>
      </w:r>
      <w:r>
        <w:rPr>
          <w:rFonts w:ascii="Times New Roman" w:hAnsi="Times New Roman"/>
          <w:sz w:val="24"/>
          <w:szCs w:val="24"/>
        </w:rPr>
        <w:t xml:space="preserve"> sieci.</w:t>
      </w:r>
      <w:r w:rsidRPr="00241D4D">
        <w:rPr>
          <w:rFonts w:ascii="Times New Roman" w:hAnsi="Times New Roman"/>
          <w:sz w:val="24"/>
          <w:szCs w:val="24"/>
        </w:rPr>
        <w:t xml:space="preserve"> Budżet </w:t>
      </w:r>
      <w:r>
        <w:rPr>
          <w:rFonts w:ascii="Times New Roman" w:hAnsi="Times New Roman"/>
          <w:sz w:val="24"/>
          <w:szCs w:val="24"/>
        </w:rPr>
        <w:t>zrealizowanych płatności w latach 2014-2015 wyniósł</w:t>
      </w:r>
      <w:r w:rsidRPr="00241D4D">
        <w:rPr>
          <w:rFonts w:ascii="Times New Roman" w:hAnsi="Times New Roman"/>
          <w:sz w:val="24"/>
          <w:szCs w:val="24"/>
        </w:rPr>
        <w:t xml:space="preserve"> </w:t>
      </w:r>
      <w:r>
        <w:rPr>
          <w:rFonts w:ascii="Times New Roman" w:hAnsi="Times New Roman"/>
          <w:sz w:val="24"/>
          <w:szCs w:val="24"/>
        </w:rPr>
        <w:t xml:space="preserve">9 516 272,84 PLN, co stanowi </w:t>
      </w:r>
      <w:r w:rsidR="00E33C0D">
        <w:rPr>
          <w:rFonts w:ascii="Times New Roman" w:hAnsi="Times New Roman"/>
          <w:sz w:val="24"/>
          <w:szCs w:val="24"/>
        </w:rPr>
        <w:br/>
      </w:r>
      <w:r>
        <w:rPr>
          <w:rFonts w:ascii="Times New Roman" w:hAnsi="Times New Roman"/>
          <w:sz w:val="24"/>
          <w:szCs w:val="24"/>
        </w:rPr>
        <w:t xml:space="preserve">ok. 5% </w:t>
      </w:r>
      <w:r w:rsidRPr="00241D4D">
        <w:rPr>
          <w:rFonts w:ascii="Times New Roman" w:hAnsi="Times New Roman"/>
          <w:sz w:val="24"/>
          <w:szCs w:val="24"/>
        </w:rPr>
        <w:t>limi</w:t>
      </w:r>
      <w:r>
        <w:rPr>
          <w:rFonts w:ascii="Times New Roman" w:hAnsi="Times New Roman"/>
          <w:sz w:val="24"/>
          <w:szCs w:val="24"/>
        </w:rPr>
        <w:t>tu na cały okres programowania.</w:t>
      </w:r>
    </w:p>
    <w:p w:rsidR="0011480F" w:rsidRPr="00C75DFA" w:rsidRDefault="00C50A78" w:rsidP="0046445C">
      <w:pPr>
        <w:pStyle w:val="Akapitzlist"/>
        <w:autoSpaceDE w:val="0"/>
        <w:autoSpaceDN w:val="0"/>
        <w:adjustRightInd w:val="0"/>
        <w:spacing w:after="0" w:line="360" w:lineRule="auto"/>
        <w:ind w:left="426"/>
        <w:jc w:val="both"/>
        <w:rPr>
          <w:noProof/>
        </w:rPr>
      </w:pPr>
      <w:r>
        <w:rPr>
          <w:noProof/>
        </w:rPr>
        <w:drawing>
          <wp:inline distT="0" distB="0" distL="0" distR="0">
            <wp:extent cx="5446576" cy="492442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46712" cy="4924548"/>
                    </a:xfrm>
                    <a:prstGeom prst="rect">
                      <a:avLst/>
                    </a:prstGeom>
                    <a:noFill/>
                    <a:ln>
                      <a:noFill/>
                    </a:ln>
                  </pic:spPr>
                </pic:pic>
              </a:graphicData>
            </a:graphic>
          </wp:inline>
        </w:drawing>
      </w:r>
    </w:p>
    <w:p w:rsidR="0011480F" w:rsidRDefault="0011480F" w:rsidP="0046445C">
      <w:pPr>
        <w:pStyle w:val="Akapitzlist"/>
        <w:autoSpaceDE w:val="0"/>
        <w:autoSpaceDN w:val="0"/>
        <w:adjustRightInd w:val="0"/>
        <w:spacing w:after="0" w:line="360" w:lineRule="auto"/>
        <w:ind w:left="426"/>
        <w:jc w:val="both"/>
        <w:rPr>
          <w:rFonts w:ascii="Times New Roman" w:hAnsi="Times New Roman"/>
          <w:sz w:val="24"/>
          <w:szCs w:val="24"/>
        </w:rPr>
      </w:pPr>
      <w:r>
        <w:rPr>
          <w:rFonts w:ascii="Times New Roman" w:hAnsi="Times New Roman"/>
          <w:sz w:val="24"/>
          <w:szCs w:val="24"/>
        </w:rPr>
        <w:lastRenderedPageBreak/>
        <w:t>N</w:t>
      </w:r>
      <w:r w:rsidRPr="00241D4D">
        <w:rPr>
          <w:rFonts w:ascii="Times New Roman" w:hAnsi="Times New Roman"/>
          <w:sz w:val="24"/>
          <w:szCs w:val="24"/>
        </w:rPr>
        <w:t>ajwiększy procent wykorzystania</w:t>
      </w:r>
      <w:r>
        <w:rPr>
          <w:rFonts w:ascii="Times New Roman" w:hAnsi="Times New Roman"/>
          <w:sz w:val="24"/>
          <w:szCs w:val="24"/>
        </w:rPr>
        <w:t xml:space="preserve"> przyznanej danemu podmiotowi kwoty obserwuje się</w:t>
      </w:r>
      <w:r w:rsidRPr="00241D4D">
        <w:rPr>
          <w:rFonts w:ascii="Times New Roman" w:hAnsi="Times New Roman"/>
          <w:sz w:val="24"/>
          <w:szCs w:val="24"/>
        </w:rPr>
        <w:t xml:space="preserve"> </w:t>
      </w:r>
      <w:r>
        <w:rPr>
          <w:rFonts w:ascii="Times New Roman" w:hAnsi="Times New Roman"/>
          <w:sz w:val="24"/>
          <w:szCs w:val="24"/>
        </w:rPr>
        <w:br/>
      </w:r>
      <w:r w:rsidRPr="00241D4D">
        <w:rPr>
          <w:rFonts w:ascii="Times New Roman" w:hAnsi="Times New Roman"/>
          <w:sz w:val="24"/>
          <w:szCs w:val="24"/>
        </w:rPr>
        <w:t>w regionie małopolskim oraz w AR</w:t>
      </w:r>
      <w:r>
        <w:rPr>
          <w:rFonts w:ascii="Times New Roman" w:hAnsi="Times New Roman"/>
          <w:sz w:val="24"/>
          <w:szCs w:val="24"/>
        </w:rPr>
        <w:t>iMR, gdzie</w:t>
      </w:r>
      <w:r w:rsidRPr="00241D4D">
        <w:rPr>
          <w:rFonts w:ascii="Times New Roman" w:hAnsi="Times New Roman"/>
          <w:sz w:val="24"/>
          <w:szCs w:val="24"/>
        </w:rPr>
        <w:t xml:space="preserve"> wynosi on ponad 10%.</w:t>
      </w:r>
      <w:r>
        <w:rPr>
          <w:rFonts w:ascii="Times New Roman" w:hAnsi="Times New Roman"/>
          <w:sz w:val="24"/>
          <w:szCs w:val="24"/>
        </w:rPr>
        <w:t xml:space="preserve"> IZ wykorzystała ponad 9%. Zdecydowanie najniższy wskaźnik wykorzystania przyznanej kwoty notuje się w woj. łódzkim 0,22% oraz zachodniopomorskim 1,11%.</w:t>
      </w:r>
    </w:p>
    <w:p w:rsidR="0011480F" w:rsidRDefault="0011480F" w:rsidP="0046445C">
      <w:pPr>
        <w:pStyle w:val="Akapitzlist"/>
        <w:autoSpaceDE w:val="0"/>
        <w:autoSpaceDN w:val="0"/>
        <w:adjustRightInd w:val="0"/>
        <w:spacing w:after="0" w:line="360" w:lineRule="auto"/>
        <w:ind w:left="426"/>
        <w:jc w:val="both"/>
        <w:rPr>
          <w:rFonts w:ascii="Times New Roman" w:hAnsi="Times New Roman"/>
          <w:sz w:val="24"/>
          <w:szCs w:val="24"/>
        </w:rPr>
      </w:pPr>
    </w:p>
    <w:p w:rsidR="0011480F" w:rsidRDefault="0011480F" w:rsidP="0046445C">
      <w:pPr>
        <w:pStyle w:val="Akapitzlist"/>
        <w:autoSpaceDE w:val="0"/>
        <w:autoSpaceDN w:val="0"/>
        <w:adjustRightInd w:val="0"/>
        <w:spacing w:after="0" w:line="360" w:lineRule="auto"/>
        <w:ind w:left="426"/>
        <w:jc w:val="both"/>
        <w:rPr>
          <w:rFonts w:ascii="Times New Roman" w:hAnsi="Times New Roman"/>
          <w:sz w:val="24"/>
          <w:szCs w:val="24"/>
        </w:rPr>
      </w:pPr>
      <w:r>
        <w:rPr>
          <w:rFonts w:ascii="Times New Roman" w:hAnsi="Times New Roman"/>
          <w:sz w:val="24"/>
          <w:szCs w:val="24"/>
        </w:rPr>
        <w:t xml:space="preserve">W ramach SIR, w regionie łódzkim, a także </w:t>
      </w:r>
      <w:r w:rsidRPr="00241D4D">
        <w:rPr>
          <w:rFonts w:ascii="Times New Roman" w:hAnsi="Times New Roman"/>
          <w:sz w:val="24"/>
          <w:szCs w:val="24"/>
        </w:rPr>
        <w:t>we wszystkich ośrodkach doradztwa rolniczego, poza śląskim</w:t>
      </w:r>
      <w:r>
        <w:rPr>
          <w:rFonts w:ascii="Times New Roman" w:hAnsi="Times New Roman"/>
          <w:sz w:val="24"/>
          <w:szCs w:val="24"/>
        </w:rPr>
        <w:t xml:space="preserve"> i kujawsko-pomorskim</w:t>
      </w:r>
      <w:r w:rsidRPr="00241D4D">
        <w:rPr>
          <w:rFonts w:ascii="Times New Roman" w:hAnsi="Times New Roman"/>
          <w:sz w:val="24"/>
          <w:szCs w:val="24"/>
        </w:rPr>
        <w:t xml:space="preserve">, wykorzystano poniżej jednego procenta z </w:t>
      </w:r>
      <w:r>
        <w:rPr>
          <w:rFonts w:ascii="Times New Roman" w:hAnsi="Times New Roman"/>
          <w:sz w:val="24"/>
          <w:szCs w:val="24"/>
        </w:rPr>
        <w:t>przyznanego limitu środków. W śląskim i kujawsko-pomorskim ODR wykorzystano limit w największym zakresie tj. odpowiednio 5,56% i 3,94% przyznanych środków.</w:t>
      </w:r>
    </w:p>
    <w:p w:rsidR="0011480F" w:rsidRPr="00241D4D" w:rsidRDefault="00C50A78" w:rsidP="0046445C">
      <w:pPr>
        <w:pStyle w:val="Akapitzlist"/>
        <w:autoSpaceDE w:val="0"/>
        <w:autoSpaceDN w:val="0"/>
        <w:adjustRightInd w:val="0"/>
        <w:spacing w:after="0" w:line="360" w:lineRule="auto"/>
        <w:ind w:left="426"/>
        <w:jc w:val="both"/>
        <w:rPr>
          <w:rFonts w:ascii="Times New Roman" w:hAnsi="Times New Roman"/>
          <w:sz w:val="24"/>
          <w:szCs w:val="24"/>
        </w:rPr>
      </w:pPr>
      <w:r>
        <w:rPr>
          <w:noProof/>
        </w:rPr>
        <w:drawing>
          <wp:inline distT="0" distB="0" distL="0" distR="0">
            <wp:extent cx="6007100" cy="451866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07100" cy="4518660"/>
                    </a:xfrm>
                    <a:prstGeom prst="rect">
                      <a:avLst/>
                    </a:prstGeom>
                    <a:noFill/>
                    <a:ln>
                      <a:noFill/>
                    </a:ln>
                  </pic:spPr>
                </pic:pic>
              </a:graphicData>
            </a:graphic>
          </wp:inline>
        </w:drawing>
      </w:r>
    </w:p>
    <w:p w:rsidR="0011480F" w:rsidRPr="00241D4D" w:rsidRDefault="0011480F" w:rsidP="0046445C">
      <w:pPr>
        <w:spacing w:line="360" w:lineRule="auto"/>
        <w:ind w:left="426"/>
        <w:jc w:val="both"/>
        <w:rPr>
          <w:rFonts w:ascii="Times New Roman" w:hAnsi="Times New Roman"/>
          <w:sz w:val="24"/>
          <w:szCs w:val="24"/>
        </w:rPr>
      </w:pPr>
    </w:p>
    <w:p w:rsidR="0011480F" w:rsidRDefault="0011480F" w:rsidP="0046445C">
      <w:pPr>
        <w:spacing w:line="360" w:lineRule="auto"/>
        <w:ind w:left="426"/>
        <w:jc w:val="both"/>
        <w:rPr>
          <w:rFonts w:ascii="Times New Roman" w:hAnsi="Times New Roman"/>
          <w:sz w:val="24"/>
          <w:szCs w:val="24"/>
        </w:rPr>
      </w:pPr>
      <w:r w:rsidRPr="00241D4D">
        <w:rPr>
          <w:rFonts w:ascii="Times New Roman" w:hAnsi="Times New Roman"/>
          <w:sz w:val="24"/>
          <w:szCs w:val="24"/>
        </w:rPr>
        <w:t xml:space="preserve">W </w:t>
      </w:r>
      <w:r w:rsidRPr="00C71259">
        <w:rPr>
          <w:rFonts w:ascii="Times New Roman" w:hAnsi="Times New Roman"/>
          <w:sz w:val="24"/>
          <w:szCs w:val="24"/>
        </w:rPr>
        <w:t>zakresie Planu Komu</w:t>
      </w:r>
      <w:r>
        <w:rPr>
          <w:rFonts w:ascii="Times New Roman" w:hAnsi="Times New Roman"/>
          <w:sz w:val="24"/>
          <w:szCs w:val="24"/>
        </w:rPr>
        <w:t>nikacyjnego jednostek regionalnych</w:t>
      </w:r>
      <w:r w:rsidRPr="00C71259">
        <w:rPr>
          <w:rFonts w:ascii="Times New Roman" w:hAnsi="Times New Roman"/>
          <w:sz w:val="24"/>
          <w:szCs w:val="24"/>
        </w:rPr>
        <w:t xml:space="preserve"> </w:t>
      </w:r>
      <w:r>
        <w:rPr>
          <w:rFonts w:ascii="Times New Roman" w:hAnsi="Times New Roman"/>
          <w:sz w:val="24"/>
          <w:szCs w:val="24"/>
        </w:rPr>
        <w:t>b</w:t>
      </w:r>
      <w:r w:rsidRPr="00241D4D">
        <w:rPr>
          <w:rFonts w:ascii="Times New Roman" w:hAnsi="Times New Roman"/>
          <w:sz w:val="24"/>
          <w:szCs w:val="24"/>
        </w:rPr>
        <w:t xml:space="preserve">udżet </w:t>
      </w:r>
      <w:r>
        <w:rPr>
          <w:rFonts w:ascii="Times New Roman" w:hAnsi="Times New Roman"/>
          <w:sz w:val="24"/>
          <w:szCs w:val="24"/>
        </w:rPr>
        <w:t xml:space="preserve">zrealizowanych płatności wyniósł </w:t>
      </w:r>
      <w:r w:rsidRPr="00C71259">
        <w:rPr>
          <w:rFonts w:ascii="Times New Roman" w:hAnsi="Times New Roman"/>
          <w:sz w:val="24"/>
          <w:szCs w:val="24"/>
        </w:rPr>
        <w:t>990 468,95 PLN, co stanowi 10,41 % budżetu wszystkich operacji. Województwo łódzkie realizowało w ramach Planu Operacyjnego wyłącznie Plan komunikacyjny</w:t>
      </w:r>
      <w:r>
        <w:rPr>
          <w:rFonts w:ascii="Times New Roman" w:hAnsi="Times New Roman"/>
          <w:sz w:val="24"/>
          <w:szCs w:val="24"/>
        </w:rPr>
        <w:t>, co stanowi</w:t>
      </w:r>
      <w:r w:rsidRPr="00241D4D">
        <w:rPr>
          <w:rFonts w:ascii="Times New Roman" w:hAnsi="Times New Roman"/>
          <w:sz w:val="24"/>
          <w:szCs w:val="24"/>
        </w:rPr>
        <w:t xml:space="preserve"> 100% </w:t>
      </w:r>
      <w:r>
        <w:rPr>
          <w:rFonts w:ascii="Times New Roman" w:hAnsi="Times New Roman"/>
          <w:sz w:val="24"/>
          <w:szCs w:val="24"/>
        </w:rPr>
        <w:t xml:space="preserve">wydatkowanych w tym województwie </w:t>
      </w:r>
      <w:r w:rsidRPr="00241D4D">
        <w:rPr>
          <w:rFonts w:ascii="Times New Roman" w:hAnsi="Times New Roman"/>
          <w:sz w:val="24"/>
          <w:szCs w:val="24"/>
        </w:rPr>
        <w:t>środków. Duży procentowy udział Planu Komunikacyjnego w budżecie w stosunku do innych zgłoszonych operac</w:t>
      </w:r>
      <w:r>
        <w:rPr>
          <w:rFonts w:ascii="Times New Roman" w:hAnsi="Times New Roman"/>
          <w:sz w:val="24"/>
          <w:szCs w:val="24"/>
        </w:rPr>
        <w:t>ji jest w regionach: podlaskim</w:t>
      </w:r>
      <w:r w:rsidRPr="00241D4D">
        <w:rPr>
          <w:rFonts w:ascii="Times New Roman" w:hAnsi="Times New Roman"/>
          <w:sz w:val="24"/>
          <w:szCs w:val="24"/>
        </w:rPr>
        <w:t xml:space="preserve"> ponad 55%</w:t>
      </w:r>
      <w:r>
        <w:rPr>
          <w:rFonts w:ascii="Times New Roman" w:hAnsi="Times New Roman"/>
          <w:sz w:val="24"/>
          <w:szCs w:val="24"/>
        </w:rPr>
        <w:t>, mazowieckim i pomorskim ponad</w:t>
      </w:r>
      <w:r w:rsidRPr="00241D4D">
        <w:rPr>
          <w:rFonts w:ascii="Times New Roman" w:hAnsi="Times New Roman"/>
          <w:sz w:val="24"/>
          <w:szCs w:val="24"/>
        </w:rPr>
        <w:t xml:space="preserve"> 30%.</w:t>
      </w:r>
      <w:r>
        <w:rPr>
          <w:rFonts w:ascii="Times New Roman" w:hAnsi="Times New Roman"/>
          <w:sz w:val="24"/>
          <w:szCs w:val="24"/>
        </w:rPr>
        <w:t xml:space="preserve"> Najmniej natomiast w regionie </w:t>
      </w:r>
      <w:r>
        <w:rPr>
          <w:rFonts w:ascii="Times New Roman" w:hAnsi="Times New Roman"/>
          <w:sz w:val="24"/>
          <w:szCs w:val="24"/>
        </w:rPr>
        <w:lastRenderedPageBreak/>
        <w:t>l</w:t>
      </w:r>
      <w:r w:rsidRPr="00241D4D">
        <w:rPr>
          <w:rFonts w:ascii="Times New Roman" w:hAnsi="Times New Roman"/>
          <w:sz w:val="24"/>
          <w:szCs w:val="24"/>
        </w:rPr>
        <w:t>ub</w:t>
      </w:r>
      <w:r>
        <w:rPr>
          <w:rFonts w:ascii="Times New Roman" w:hAnsi="Times New Roman"/>
          <w:sz w:val="24"/>
          <w:szCs w:val="24"/>
        </w:rPr>
        <w:t>elskim</w:t>
      </w:r>
      <w:r w:rsidRPr="00241D4D">
        <w:rPr>
          <w:rFonts w:ascii="Times New Roman" w:hAnsi="Times New Roman"/>
          <w:sz w:val="24"/>
          <w:szCs w:val="24"/>
        </w:rPr>
        <w:t xml:space="preserve"> poniżej 1%. W regionach małopols</w:t>
      </w:r>
      <w:r>
        <w:rPr>
          <w:rFonts w:ascii="Times New Roman" w:hAnsi="Times New Roman"/>
          <w:sz w:val="24"/>
          <w:szCs w:val="24"/>
        </w:rPr>
        <w:t xml:space="preserve">kim, świętokrzyskim, opolskim, podkarpackim </w:t>
      </w:r>
      <w:r>
        <w:rPr>
          <w:rFonts w:ascii="Times New Roman" w:hAnsi="Times New Roman"/>
          <w:sz w:val="24"/>
          <w:szCs w:val="24"/>
        </w:rPr>
        <w:br/>
        <w:t xml:space="preserve">i wielkopolskim </w:t>
      </w:r>
      <w:r w:rsidRPr="00241D4D">
        <w:rPr>
          <w:rFonts w:ascii="Times New Roman" w:hAnsi="Times New Roman"/>
          <w:sz w:val="24"/>
          <w:szCs w:val="24"/>
        </w:rPr>
        <w:t>Plan Komunikacyjny stanowi poniżej 10% w</w:t>
      </w:r>
      <w:r>
        <w:rPr>
          <w:rFonts w:ascii="Times New Roman" w:hAnsi="Times New Roman"/>
          <w:sz w:val="24"/>
          <w:szCs w:val="24"/>
        </w:rPr>
        <w:t>szystkich zgłoszonych operacji.</w:t>
      </w:r>
    </w:p>
    <w:p w:rsidR="0011480F" w:rsidRDefault="0011480F" w:rsidP="0046445C">
      <w:pPr>
        <w:spacing w:line="360" w:lineRule="auto"/>
        <w:ind w:left="426"/>
        <w:jc w:val="both"/>
        <w:rPr>
          <w:rFonts w:ascii="Times New Roman" w:hAnsi="Times New Roman"/>
          <w:sz w:val="24"/>
          <w:szCs w:val="24"/>
        </w:rPr>
      </w:pPr>
      <w:r w:rsidRPr="00241D4D">
        <w:rPr>
          <w:rFonts w:ascii="Times New Roman" w:hAnsi="Times New Roman"/>
          <w:sz w:val="24"/>
          <w:szCs w:val="24"/>
        </w:rPr>
        <w:t xml:space="preserve">Budżet ARiMR i ARR </w:t>
      </w:r>
      <w:r>
        <w:rPr>
          <w:rFonts w:ascii="Times New Roman" w:hAnsi="Times New Roman"/>
          <w:sz w:val="24"/>
          <w:szCs w:val="24"/>
        </w:rPr>
        <w:t xml:space="preserve">stanowił w 100% Plan komunikacyjny. </w:t>
      </w:r>
      <w:r w:rsidRPr="00241D4D">
        <w:rPr>
          <w:rFonts w:ascii="Times New Roman" w:hAnsi="Times New Roman"/>
          <w:sz w:val="24"/>
          <w:szCs w:val="24"/>
        </w:rPr>
        <w:t xml:space="preserve">W IZ </w:t>
      </w:r>
      <w:r>
        <w:rPr>
          <w:rFonts w:ascii="Times New Roman" w:hAnsi="Times New Roman"/>
          <w:sz w:val="24"/>
          <w:szCs w:val="24"/>
        </w:rPr>
        <w:t xml:space="preserve">zrealizowane płatności </w:t>
      </w:r>
      <w:r w:rsidR="00700CA7">
        <w:rPr>
          <w:rFonts w:ascii="Times New Roman" w:hAnsi="Times New Roman"/>
          <w:sz w:val="24"/>
          <w:szCs w:val="24"/>
        </w:rPr>
        <w:br/>
      </w:r>
      <w:r>
        <w:rPr>
          <w:rFonts w:ascii="Times New Roman" w:hAnsi="Times New Roman"/>
          <w:sz w:val="24"/>
          <w:szCs w:val="24"/>
        </w:rPr>
        <w:t xml:space="preserve">w zakresie </w:t>
      </w:r>
      <w:r w:rsidRPr="00241D4D">
        <w:rPr>
          <w:rFonts w:ascii="Times New Roman" w:hAnsi="Times New Roman"/>
          <w:sz w:val="24"/>
          <w:szCs w:val="24"/>
        </w:rPr>
        <w:t>Plan</w:t>
      </w:r>
      <w:r>
        <w:rPr>
          <w:rFonts w:ascii="Times New Roman" w:hAnsi="Times New Roman"/>
          <w:sz w:val="24"/>
          <w:szCs w:val="24"/>
        </w:rPr>
        <w:t>u</w:t>
      </w:r>
      <w:r w:rsidRPr="00241D4D">
        <w:rPr>
          <w:rFonts w:ascii="Times New Roman" w:hAnsi="Times New Roman"/>
          <w:sz w:val="24"/>
          <w:szCs w:val="24"/>
        </w:rPr>
        <w:t xml:space="preserve"> Komunikacyjn</w:t>
      </w:r>
      <w:r>
        <w:rPr>
          <w:rFonts w:ascii="Times New Roman" w:hAnsi="Times New Roman"/>
          <w:sz w:val="24"/>
          <w:szCs w:val="24"/>
        </w:rPr>
        <w:t>ego</w:t>
      </w:r>
      <w:r w:rsidRPr="00241D4D">
        <w:rPr>
          <w:rFonts w:ascii="Times New Roman" w:hAnsi="Times New Roman"/>
          <w:sz w:val="24"/>
          <w:szCs w:val="24"/>
        </w:rPr>
        <w:t xml:space="preserve"> stanowi</w:t>
      </w:r>
      <w:r>
        <w:rPr>
          <w:rFonts w:ascii="Times New Roman" w:hAnsi="Times New Roman"/>
          <w:sz w:val="24"/>
          <w:szCs w:val="24"/>
        </w:rPr>
        <w:t>ły</w:t>
      </w:r>
      <w:r w:rsidRPr="00241D4D">
        <w:rPr>
          <w:rFonts w:ascii="Times New Roman" w:hAnsi="Times New Roman"/>
          <w:sz w:val="24"/>
          <w:szCs w:val="24"/>
        </w:rPr>
        <w:t xml:space="preserve"> 17</w:t>
      </w:r>
      <w:r>
        <w:rPr>
          <w:rFonts w:ascii="Times New Roman" w:hAnsi="Times New Roman"/>
          <w:sz w:val="24"/>
          <w:szCs w:val="24"/>
        </w:rPr>
        <w:t>,84% co przekłada się na kwotę 551</w:t>
      </w:r>
      <w:r w:rsidRPr="00241D4D">
        <w:rPr>
          <w:rFonts w:ascii="Times New Roman" w:hAnsi="Times New Roman"/>
          <w:sz w:val="24"/>
          <w:szCs w:val="24"/>
        </w:rPr>
        <w:t xml:space="preserve"> </w:t>
      </w:r>
      <w:r>
        <w:rPr>
          <w:rFonts w:ascii="Times New Roman" w:hAnsi="Times New Roman"/>
          <w:sz w:val="24"/>
          <w:szCs w:val="24"/>
        </w:rPr>
        <w:t>823,71 PLN.</w:t>
      </w:r>
    </w:p>
    <w:p w:rsidR="0011480F" w:rsidRPr="00241D4D" w:rsidRDefault="00C50A78" w:rsidP="0046445C">
      <w:pPr>
        <w:spacing w:line="360" w:lineRule="auto"/>
        <w:ind w:left="426"/>
        <w:jc w:val="both"/>
        <w:rPr>
          <w:rFonts w:ascii="Times New Roman" w:hAnsi="Times New Roman"/>
          <w:sz w:val="24"/>
          <w:szCs w:val="24"/>
        </w:rPr>
      </w:pPr>
      <w:r>
        <w:rPr>
          <w:noProof/>
        </w:rPr>
        <w:drawing>
          <wp:inline distT="0" distB="0" distL="0" distR="0">
            <wp:extent cx="5741670" cy="4412615"/>
            <wp:effectExtent l="0" t="0" r="0" b="698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1670" cy="4412615"/>
                    </a:xfrm>
                    <a:prstGeom prst="rect">
                      <a:avLst/>
                    </a:prstGeom>
                    <a:noFill/>
                    <a:ln>
                      <a:noFill/>
                    </a:ln>
                  </pic:spPr>
                </pic:pic>
              </a:graphicData>
            </a:graphic>
          </wp:inline>
        </w:drawing>
      </w:r>
    </w:p>
    <w:p w:rsidR="0011480F" w:rsidRDefault="0011480F" w:rsidP="0046445C">
      <w:pPr>
        <w:spacing w:line="360" w:lineRule="auto"/>
        <w:ind w:left="426" w:hanging="66"/>
        <w:jc w:val="both"/>
        <w:rPr>
          <w:rFonts w:ascii="Times New Roman" w:hAnsi="Times New Roman"/>
          <w:sz w:val="24"/>
          <w:szCs w:val="24"/>
        </w:rPr>
      </w:pPr>
    </w:p>
    <w:p w:rsidR="0011480F" w:rsidRPr="00241D4D" w:rsidRDefault="0011480F" w:rsidP="0046445C">
      <w:pPr>
        <w:spacing w:line="360" w:lineRule="auto"/>
        <w:ind w:left="426" w:hanging="66"/>
        <w:jc w:val="both"/>
        <w:rPr>
          <w:rFonts w:ascii="Times New Roman" w:hAnsi="Times New Roman"/>
          <w:sz w:val="24"/>
          <w:szCs w:val="24"/>
        </w:rPr>
      </w:pPr>
      <w:r w:rsidRPr="00241D4D">
        <w:rPr>
          <w:rFonts w:ascii="Times New Roman" w:hAnsi="Times New Roman"/>
          <w:sz w:val="24"/>
          <w:szCs w:val="24"/>
        </w:rPr>
        <w:t xml:space="preserve">Kwota ogólna </w:t>
      </w:r>
      <w:r>
        <w:rPr>
          <w:rFonts w:ascii="Times New Roman" w:hAnsi="Times New Roman"/>
          <w:sz w:val="24"/>
          <w:szCs w:val="24"/>
        </w:rPr>
        <w:t>wykorzystana na operacje własne</w:t>
      </w:r>
      <w:r w:rsidRPr="00241D4D">
        <w:rPr>
          <w:rFonts w:ascii="Times New Roman" w:hAnsi="Times New Roman"/>
          <w:sz w:val="24"/>
          <w:szCs w:val="24"/>
        </w:rPr>
        <w:t xml:space="preserve"> jedno</w:t>
      </w:r>
      <w:r>
        <w:rPr>
          <w:rFonts w:ascii="Times New Roman" w:hAnsi="Times New Roman"/>
          <w:sz w:val="24"/>
          <w:szCs w:val="24"/>
        </w:rPr>
        <w:t>stek regionalnych, IZ oraz SIR wynosi</w:t>
      </w:r>
      <w:r>
        <w:rPr>
          <w:rFonts w:ascii="Times New Roman" w:hAnsi="Times New Roman"/>
          <w:sz w:val="24"/>
          <w:szCs w:val="24"/>
        </w:rPr>
        <w:br/>
        <w:t xml:space="preserve">5 696 809,73 PLN, </w:t>
      </w:r>
      <w:r w:rsidRPr="00241D4D">
        <w:rPr>
          <w:rFonts w:ascii="Times New Roman" w:hAnsi="Times New Roman"/>
          <w:sz w:val="24"/>
          <w:szCs w:val="24"/>
        </w:rPr>
        <w:t xml:space="preserve">co stanowi </w:t>
      </w:r>
      <w:r>
        <w:rPr>
          <w:rFonts w:ascii="Times New Roman" w:hAnsi="Times New Roman"/>
          <w:sz w:val="24"/>
          <w:szCs w:val="24"/>
        </w:rPr>
        <w:t xml:space="preserve">74,39% budżetu planu operacyjnego 2014-2015 liczonego bez planu komunikacyjnego. Operacje partnerów stanowią 25,61%. </w:t>
      </w:r>
    </w:p>
    <w:p w:rsidR="0011480F" w:rsidRPr="00241D4D" w:rsidRDefault="0011480F" w:rsidP="0046445C">
      <w:pPr>
        <w:spacing w:line="360" w:lineRule="auto"/>
        <w:ind w:left="426"/>
        <w:jc w:val="both"/>
        <w:rPr>
          <w:rFonts w:ascii="Times New Roman" w:hAnsi="Times New Roman"/>
          <w:sz w:val="24"/>
          <w:szCs w:val="24"/>
        </w:rPr>
      </w:pPr>
      <w:r w:rsidRPr="00E44DD1">
        <w:rPr>
          <w:rFonts w:ascii="Times New Roman" w:hAnsi="Times New Roman"/>
          <w:sz w:val="24"/>
          <w:szCs w:val="24"/>
        </w:rPr>
        <w:t>W części IZ i JC na operacje własne</w:t>
      </w:r>
      <w:r>
        <w:rPr>
          <w:rFonts w:ascii="Times New Roman" w:hAnsi="Times New Roman"/>
          <w:sz w:val="24"/>
          <w:szCs w:val="24"/>
        </w:rPr>
        <w:t xml:space="preserve"> realizowane w ramach pozostałych operacji ujętych </w:t>
      </w:r>
      <w:r>
        <w:rPr>
          <w:rFonts w:ascii="Times New Roman" w:hAnsi="Times New Roman"/>
          <w:sz w:val="24"/>
          <w:szCs w:val="24"/>
        </w:rPr>
        <w:br/>
        <w:t>w Planie operacyjnym 2014-2015</w:t>
      </w:r>
      <w:r w:rsidRPr="00E44DD1">
        <w:rPr>
          <w:rFonts w:ascii="Times New Roman" w:hAnsi="Times New Roman"/>
          <w:sz w:val="24"/>
          <w:szCs w:val="24"/>
        </w:rPr>
        <w:t xml:space="preserve"> przeznaczono 1 468 085,36 </w:t>
      </w:r>
      <w:proofErr w:type="gramStart"/>
      <w:r w:rsidRPr="00E44DD1">
        <w:rPr>
          <w:rFonts w:ascii="Times New Roman" w:hAnsi="Times New Roman"/>
          <w:sz w:val="24"/>
          <w:szCs w:val="24"/>
        </w:rPr>
        <w:t>PLN co</w:t>
      </w:r>
      <w:proofErr w:type="gramEnd"/>
      <w:r w:rsidRPr="00E44DD1">
        <w:rPr>
          <w:rFonts w:ascii="Times New Roman" w:hAnsi="Times New Roman"/>
          <w:sz w:val="24"/>
          <w:szCs w:val="24"/>
        </w:rPr>
        <w:t xml:space="preserve"> stanowi 79,56 % budżetu wszystkich operacji bez planu komunikacyjnego.</w:t>
      </w:r>
      <w:r>
        <w:rPr>
          <w:rFonts w:ascii="Times New Roman" w:hAnsi="Times New Roman"/>
          <w:sz w:val="24"/>
          <w:szCs w:val="24"/>
        </w:rPr>
        <w:t xml:space="preserve"> </w:t>
      </w:r>
    </w:p>
    <w:p w:rsidR="0011480F" w:rsidRDefault="0011480F" w:rsidP="0046445C">
      <w:pPr>
        <w:spacing w:line="360" w:lineRule="auto"/>
        <w:ind w:left="360"/>
        <w:jc w:val="both"/>
        <w:rPr>
          <w:rFonts w:ascii="Times New Roman" w:hAnsi="Times New Roman"/>
          <w:color w:val="000000"/>
          <w:sz w:val="24"/>
          <w:szCs w:val="24"/>
        </w:rPr>
      </w:pPr>
      <w:r>
        <w:rPr>
          <w:rFonts w:ascii="Times New Roman" w:hAnsi="Times New Roman"/>
          <w:sz w:val="24"/>
          <w:szCs w:val="24"/>
        </w:rPr>
        <w:t xml:space="preserve">W jednostkach regionalnych </w:t>
      </w:r>
      <w:r w:rsidRPr="00241D4D">
        <w:rPr>
          <w:rFonts w:ascii="Times New Roman" w:hAnsi="Times New Roman"/>
          <w:sz w:val="24"/>
          <w:szCs w:val="24"/>
        </w:rPr>
        <w:t>projekty własne pochło</w:t>
      </w:r>
      <w:r>
        <w:rPr>
          <w:rFonts w:ascii="Times New Roman" w:hAnsi="Times New Roman"/>
          <w:sz w:val="24"/>
          <w:szCs w:val="24"/>
        </w:rPr>
        <w:t>nęły 3 420 898,54 PLN 70,89% planu operacyjnego liczonego bez planu komunikacyjnego</w:t>
      </w:r>
      <w:r w:rsidRPr="00241D4D">
        <w:rPr>
          <w:rFonts w:ascii="Times New Roman" w:hAnsi="Times New Roman"/>
          <w:sz w:val="24"/>
          <w:szCs w:val="24"/>
        </w:rPr>
        <w:t>.</w:t>
      </w:r>
      <w:r w:rsidRPr="00241D4D">
        <w:rPr>
          <w:rFonts w:ascii="Times New Roman" w:hAnsi="Times New Roman"/>
          <w:color w:val="000000"/>
          <w:sz w:val="24"/>
          <w:szCs w:val="24"/>
        </w:rPr>
        <w:t xml:space="preserve"> </w:t>
      </w:r>
      <w:r>
        <w:rPr>
          <w:rFonts w:ascii="Times New Roman" w:hAnsi="Times New Roman"/>
          <w:color w:val="000000"/>
          <w:sz w:val="24"/>
          <w:szCs w:val="24"/>
        </w:rPr>
        <w:t xml:space="preserve">Województwa dolnośląskie, małopolskie </w:t>
      </w:r>
      <w:r w:rsidR="00E33C0D">
        <w:rPr>
          <w:rFonts w:ascii="Times New Roman" w:hAnsi="Times New Roman"/>
          <w:color w:val="000000"/>
          <w:sz w:val="24"/>
          <w:szCs w:val="24"/>
        </w:rPr>
        <w:br/>
      </w:r>
      <w:r>
        <w:rPr>
          <w:rFonts w:ascii="Times New Roman" w:hAnsi="Times New Roman"/>
          <w:color w:val="000000"/>
          <w:sz w:val="24"/>
          <w:szCs w:val="24"/>
        </w:rPr>
        <w:lastRenderedPageBreak/>
        <w:t>i świętokrzyskie wykorzystały 100% budżetu na operacje własne. P</w:t>
      </w:r>
      <w:r w:rsidRPr="00241D4D">
        <w:rPr>
          <w:rFonts w:ascii="Times New Roman" w:hAnsi="Times New Roman"/>
          <w:color w:val="000000"/>
          <w:sz w:val="24"/>
          <w:szCs w:val="24"/>
        </w:rPr>
        <w:t>onad 90% na projekty własne wykorzystał</w:t>
      </w:r>
      <w:r>
        <w:rPr>
          <w:rFonts w:ascii="Times New Roman" w:hAnsi="Times New Roman"/>
          <w:color w:val="000000"/>
          <w:sz w:val="24"/>
          <w:szCs w:val="24"/>
        </w:rPr>
        <w:t>y województwa warmińsko-mazurskie, wielkopolskie i zachodniopomorskie, powyżej 80%</w:t>
      </w:r>
      <w:r w:rsidRPr="00241D4D">
        <w:rPr>
          <w:rFonts w:ascii="Times New Roman" w:hAnsi="Times New Roman"/>
          <w:color w:val="000000"/>
          <w:sz w:val="24"/>
          <w:szCs w:val="24"/>
        </w:rPr>
        <w:t xml:space="preserve"> województw</w:t>
      </w:r>
      <w:r>
        <w:rPr>
          <w:rFonts w:ascii="Times New Roman" w:hAnsi="Times New Roman"/>
          <w:color w:val="000000"/>
          <w:sz w:val="24"/>
          <w:szCs w:val="24"/>
        </w:rPr>
        <w:t>o</w:t>
      </w:r>
      <w:r w:rsidRPr="00241D4D">
        <w:rPr>
          <w:rFonts w:ascii="Times New Roman" w:hAnsi="Times New Roman"/>
          <w:color w:val="000000"/>
          <w:sz w:val="24"/>
          <w:szCs w:val="24"/>
        </w:rPr>
        <w:t xml:space="preserve"> </w:t>
      </w:r>
      <w:r>
        <w:rPr>
          <w:rFonts w:ascii="Times New Roman" w:hAnsi="Times New Roman"/>
          <w:color w:val="000000"/>
          <w:sz w:val="24"/>
          <w:szCs w:val="24"/>
        </w:rPr>
        <w:t xml:space="preserve">mazowieckie, </w:t>
      </w:r>
      <w:r w:rsidRPr="00241D4D">
        <w:rPr>
          <w:rFonts w:ascii="Times New Roman" w:hAnsi="Times New Roman"/>
          <w:color w:val="000000"/>
          <w:sz w:val="24"/>
          <w:szCs w:val="24"/>
        </w:rPr>
        <w:t>a także 78% województw</w:t>
      </w:r>
      <w:r>
        <w:rPr>
          <w:rFonts w:ascii="Times New Roman" w:hAnsi="Times New Roman"/>
          <w:color w:val="000000"/>
          <w:sz w:val="24"/>
          <w:szCs w:val="24"/>
        </w:rPr>
        <w:t>o</w:t>
      </w:r>
      <w:r w:rsidRPr="00241D4D">
        <w:rPr>
          <w:rFonts w:ascii="Times New Roman" w:hAnsi="Times New Roman"/>
          <w:color w:val="000000"/>
          <w:sz w:val="24"/>
          <w:szCs w:val="24"/>
        </w:rPr>
        <w:t xml:space="preserve"> lubuski</w:t>
      </w:r>
      <w:r>
        <w:rPr>
          <w:rFonts w:ascii="Times New Roman" w:hAnsi="Times New Roman"/>
          <w:color w:val="000000"/>
          <w:sz w:val="24"/>
          <w:szCs w:val="24"/>
        </w:rPr>
        <w:t>e</w:t>
      </w:r>
      <w:r w:rsidRPr="00241D4D">
        <w:rPr>
          <w:rFonts w:ascii="Times New Roman" w:hAnsi="Times New Roman"/>
          <w:color w:val="000000"/>
          <w:sz w:val="24"/>
          <w:szCs w:val="24"/>
        </w:rPr>
        <w:t xml:space="preserve">.  Region śląski </w:t>
      </w:r>
      <w:r w:rsidR="00AE73BE">
        <w:rPr>
          <w:rFonts w:ascii="Times New Roman" w:hAnsi="Times New Roman"/>
          <w:color w:val="000000"/>
          <w:sz w:val="24"/>
          <w:szCs w:val="24"/>
        </w:rPr>
        <w:br/>
      </w:r>
      <w:r w:rsidRPr="00241D4D">
        <w:rPr>
          <w:rFonts w:ascii="Times New Roman" w:hAnsi="Times New Roman"/>
          <w:color w:val="000000"/>
          <w:sz w:val="24"/>
          <w:szCs w:val="24"/>
        </w:rPr>
        <w:t xml:space="preserve">i podkarpacki przeznaczył na operacje własne </w:t>
      </w:r>
      <w:r>
        <w:rPr>
          <w:rFonts w:ascii="Times New Roman" w:hAnsi="Times New Roman"/>
          <w:color w:val="000000"/>
          <w:sz w:val="24"/>
          <w:szCs w:val="24"/>
        </w:rPr>
        <w:t xml:space="preserve">poniżej </w:t>
      </w:r>
      <w:r w:rsidRPr="00241D4D">
        <w:rPr>
          <w:rFonts w:ascii="Times New Roman" w:hAnsi="Times New Roman"/>
          <w:color w:val="000000"/>
          <w:sz w:val="24"/>
          <w:szCs w:val="24"/>
        </w:rPr>
        <w:t>20% wykorzysta</w:t>
      </w:r>
      <w:r>
        <w:rPr>
          <w:rFonts w:ascii="Times New Roman" w:hAnsi="Times New Roman"/>
          <w:color w:val="000000"/>
          <w:sz w:val="24"/>
          <w:szCs w:val="24"/>
        </w:rPr>
        <w:t>nych środków.  Natomiast region</w:t>
      </w:r>
      <w:r w:rsidRPr="00241D4D">
        <w:rPr>
          <w:rFonts w:ascii="Times New Roman" w:hAnsi="Times New Roman"/>
          <w:color w:val="000000"/>
          <w:sz w:val="24"/>
          <w:szCs w:val="24"/>
        </w:rPr>
        <w:t xml:space="preserve"> łódzki nie zgłosił żadnej operacji własnej.</w:t>
      </w:r>
      <w:r>
        <w:rPr>
          <w:rFonts w:ascii="Times New Roman" w:hAnsi="Times New Roman"/>
          <w:color w:val="000000"/>
          <w:sz w:val="24"/>
          <w:szCs w:val="24"/>
        </w:rPr>
        <w:t xml:space="preserve"> </w:t>
      </w:r>
    </w:p>
    <w:p w:rsidR="0011480F" w:rsidRPr="003B35F0" w:rsidRDefault="00C50A78" w:rsidP="0046445C">
      <w:pPr>
        <w:spacing w:line="360" w:lineRule="auto"/>
        <w:ind w:left="360"/>
        <w:jc w:val="both"/>
        <w:rPr>
          <w:rFonts w:ascii="Times New Roman" w:hAnsi="Times New Roman"/>
          <w:color w:val="000000"/>
          <w:sz w:val="24"/>
          <w:szCs w:val="24"/>
        </w:rPr>
      </w:pPr>
      <w:r>
        <w:rPr>
          <w:noProof/>
        </w:rPr>
        <w:drawing>
          <wp:inline distT="0" distB="0" distL="0" distR="0">
            <wp:extent cx="6007100" cy="465709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07100" cy="4657090"/>
                    </a:xfrm>
                    <a:prstGeom prst="rect">
                      <a:avLst/>
                    </a:prstGeom>
                    <a:noFill/>
                    <a:ln>
                      <a:noFill/>
                    </a:ln>
                  </pic:spPr>
                </pic:pic>
              </a:graphicData>
            </a:graphic>
          </wp:inline>
        </w:drawing>
      </w:r>
    </w:p>
    <w:p w:rsidR="0011480F" w:rsidRDefault="0011480F" w:rsidP="0046445C">
      <w:pPr>
        <w:spacing w:line="360" w:lineRule="auto"/>
        <w:ind w:left="360"/>
        <w:jc w:val="both"/>
        <w:rPr>
          <w:rFonts w:ascii="Times New Roman" w:hAnsi="Times New Roman"/>
          <w:sz w:val="24"/>
          <w:szCs w:val="24"/>
        </w:rPr>
      </w:pPr>
    </w:p>
    <w:p w:rsidR="0011480F" w:rsidRPr="00241D4D" w:rsidRDefault="0011480F" w:rsidP="0046445C">
      <w:pPr>
        <w:spacing w:line="360" w:lineRule="auto"/>
        <w:ind w:left="360"/>
        <w:jc w:val="both"/>
        <w:rPr>
          <w:rFonts w:ascii="Times New Roman" w:hAnsi="Times New Roman"/>
          <w:sz w:val="24"/>
          <w:szCs w:val="24"/>
        </w:rPr>
      </w:pPr>
      <w:r>
        <w:rPr>
          <w:rFonts w:ascii="Times New Roman" w:hAnsi="Times New Roman"/>
          <w:sz w:val="24"/>
          <w:szCs w:val="24"/>
        </w:rPr>
        <w:t xml:space="preserve">W zakresie SIR </w:t>
      </w:r>
      <w:r w:rsidRPr="00241D4D">
        <w:rPr>
          <w:rFonts w:ascii="Times New Roman" w:hAnsi="Times New Roman"/>
          <w:sz w:val="24"/>
          <w:szCs w:val="24"/>
        </w:rPr>
        <w:t xml:space="preserve">CDR w Brwinowie </w:t>
      </w:r>
      <w:r>
        <w:rPr>
          <w:rFonts w:ascii="Times New Roman" w:hAnsi="Times New Roman"/>
          <w:sz w:val="24"/>
          <w:szCs w:val="24"/>
        </w:rPr>
        <w:t>wykorzystał</w:t>
      </w:r>
      <w:r w:rsidRPr="00241D4D">
        <w:rPr>
          <w:rFonts w:ascii="Times New Roman" w:hAnsi="Times New Roman"/>
          <w:sz w:val="24"/>
          <w:szCs w:val="24"/>
        </w:rPr>
        <w:t xml:space="preserve"> kwotę </w:t>
      </w:r>
      <w:r>
        <w:rPr>
          <w:rFonts w:ascii="Times New Roman" w:hAnsi="Times New Roman"/>
          <w:sz w:val="24"/>
          <w:szCs w:val="24"/>
        </w:rPr>
        <w:t>20 304,68 PLN, natomiast 16 ODR-ów 235</w:t>
      </w:r>
      <w:r w:rsidRPr="00241D4D">
        <w:rPr>
          <w:rFonts w:ascii="Times New Roman" w:hAnsi="Times New Roman"/>
          <w:sz w:val="24"/>
          <w:szCs w:val="24"/>
        </w:rPr>
        <w:t xml:space="preserve"> </w:t>
      </w:r>
      <w:r>
        <w:rPr>
          <w:rFonts w:ascii="Times New Roman" w:hAnsi="Times New Roman"/>
          <w:sz w:val="24"/>
          <w:szCs w:val="24"/>
        </w:rPr>
        <w:t>697,44</w:t>
      </w:r>
      <w:r w:rsidRPr="00241D4D">
        <w:rPr>
          <w:rFonts w:ascii="Times New Roman" w:hAnsi="Times New Roman"/>
          <w:sz w:val="24"/>
          <w:szCs w:val="24"/>
        </w:rPr>
        <w:t xml:space="preserve"> PLN</w:t>
      </w:r>
      <w:r>
        <w:rPr>
          <w:rFonts w:ascii="Times New Roman" w:hAnsi="Times New Roman"/>
          <w:sz w:val="24"/>
          <w:szCs w:val="24"/>
        </w:rPr>
        <w:t>.</w:t>
      </w:r>
    </w:p>
    <w:p w:rsidR="0011480F" w:rsidRPr="00E56348" w:rsidRDefault="0011480F" w:rsidP="0046445C">
      <w:pPr>
        <w:spacing w:line="360" w:lineRule="auto"/>
        <w:ind w:left="360"/>
        <w:jc w:val="both"/>
        <w:rPr>
          <w:rFonts w:ascii="Times New Roman" w:hAnsi="Times New Roman"/>
          <w:sz w:val="24"/>
          <w:szCs w:val="24"/>
        </w:rPr>
      </w:pPr>
      <w:r w:rsidRPr="00E56348">
        <w:rPr>
          <w:rFonts w:ascii="Times New Roman" w:hAnsi="Times New Roman"/>
          <w:sz w:val="24"/>
          <w:szCs w:val="24"/>
        </w:rPr>
        <w:t xml:space="preserve">W przypadku IZ i JC operacje partnerów zostały zrefundowane na kwotę </w:t>
      </w:r>
      <w:r>
        <w:rPr>
          <w:rFonts w:ascii="Times New Roman" w:hAnsi="Times New Roman"/>
          <w:sz w:val="24"/>
          <w:szCs w:val="24"/>
        </w:rPr>
        <w:t xml:space="preserve">1 071 567,17 </w:t>
      </w:r>
      <w:r w:rsidRPr="00E56348">
        <w:rPr>
          <w:rFonts w:ascii="Times New Roman" w:hAnsi="Times New Roman"/>
          <w:sz w:val="24"/>
          <w:szCs w:val="24"/>
        </w:rPr>
        <w:t xml:space="preserve">PLN, </w:t>
      </w:r>
      <w:r>
        <w:rPr>
          <w:rFonts w:ascii="Times New Roman" w:hAnsi="Times New Roman"/>
          <w:sz w:val="24"/>
          <w:szCs w:val="24"/>
        </w:rPr>
        <w:br/>
      </w:r>
      <w:r w:rsidRPr="00E56348">
        <w:rPr>
          <w:rFonts w:ascii="Times New Roman" w:hAnsi="Times New Roman"/>
          <w:sz w:val="24"/>
          <w:szCs w:val="24"/>
        </w:rPr>
        <w:t xml:space="preserve">co </w:t>
      </w:r>
      <w:r w:rsidRPr="00117739">
        <w:rPr>
          <w:rFonts w:ascii="Times New Roman" w:hAnsi="Times New Roman"/>
          <w:sz w:val="24"/>
          <w:szCs w:val="24"/>
        </w:rPr>
        <w:t>stanowi 20,44 %</w:t>
      </w:r>
      <w:r w:rsidRPr="00E56348">
        <w:rPr>
          <w:rFonts w:ascii="Times New Roman" w:hAnsi="Times New Roman"/>
          <w:sz w:val="24"/>
          <w:szCs w:val="24"/>
        </w:rPr>
        <w:t xml:space="preserve"> całego budżetu </w:t>
      </w:r>
      <w:r>
        <w:rPr>
          <w:rFonts w:ascii="Times New Roman" w:hAnsi="Times New Roman"/>
          <w:sz w:val="24"/>
          <w:szCs w:val="24"/>
        </w:rPr>
        <w:t xml:space="preserve">bez planu komunikacyjnego </w:t>
      </w:r>
      <w:r w:rsidRPr="00E56348">
        <w:rPr>
          <w:rFonts w:ascii="Times New Roman" w:hAnsi="Times New Roman"/>
          <w:sz w:val="24"/>
          <w:szCs w:val="24"/>
        </w:rPr>
        <w:t xml:space="preserve">wykorzystanego w latach </w:t>
      </w:r>
      <w:r>
        <w:rPr>
          <w:rFonts w:ascii="Times New Roman" w:hAnsi="Times New Roman"/>
          <w:sz w:val="24"/>
          <w:szCs w:val="24"/>
        </w:rPr>
        <w:br/>
      </w:r>
      <w:r w:rsidRPr="00E56348">
        <w:rPr>
          <w:rFonts w:ascii="Times New Roman" w:hAnsi="Times New Roman"/>
          <w:sz w:val="24"/>
          <w:szCs w:val="24"/>
        </w:rPr>
        <w:t>2014-2015.</w:t>
      </w:r>
      <w:r>
        <w:rPr>
          <w:rFonts w:ascii="Times New Roman" w:hAnsi="Times New Roman"/>
          <w:sz w:val="24"/>
          <w:szCs w:val="24"/>
        </w:rPr>
        <w:t xml:space="preserve"> We wszystkich regionach </w:t>
      </w:r>
      <w:r w:rsidRPr="00241D4D">
        <w:rPr>
          <w:rFonts w:ascii="Times New Roman" w:hAnsi="Times New Roman"/>
          <w:sz w:val="24"/>
          <w:szCs w:val="24"/>
        </w:rPr>
        <w:t xml:space="preserve">partnerzy </w:t>
      </w:r>
      <w:r>
        <w:rPr>
          <w:rFonts w:ascii="Times New Roman" w:hAnsi="Times New Roman"/>
          <w:sz w:val="24"/>
          <w:szCs w:val="24"/>
        </w:rPr>
        <w:t xml:space="preserve">wykorzystali 29,11% całego budżetu w kwocie </w:t>
      </w:r>
      <w:r>
        <w:rPr>
          <w:rFonts w:ascii="Times New Roman" w:hAnsi="Times New Roman"/>
          <w:sz w:val="24"/>
          <w:szCs w:val="24"/>
        </w:rPr>
        <w:br/>
        <w:t>1 404 829,19 PLN. W regionie</w:t>
      </w:r>
      <w:r w:rsidRPr="00241D4D">
        <w:rPr>
          <w:rFonts w:ascii="Times New Roman" w:hAnsi="Times New Roman"/>
          <w:sz w:val="24"/>
          <w:szCs w:val="24"/>
        </w:rPr>
        <w:t xml:space="preserve"> podkarpackim</w:t>
      </w:r>
      <w:r>
        <w:rPr>
          <w:rFonts w:ascii="Times New Roman" w:hAnsi="Times New Roman"/>
          <w:sz w:val="24"/>
          <w:szCs w:val="24"/>
        </w:rPr>
        <w:t xml:space="preserve"> i śląskim operacje partnerskie </w:t>
      </w:r>
      <w:r w:rsidRPr="00241D4D">
        <w:rPr>
          <w:rFonts w:ascii="Times New Roman" w:hAnsi="Times New Roman"/>
          <w:sz w:val="24"/>
          <w:szCs w:val="24"/>
        </w:rPr>
        <w:t xml:space="preserve">stanowią </w:t>
      </w:r>
      <w:r>
        <w:rPr>
          <w:rFonts w:ascii="Times New Roman" w:hAnsi="Times New Roman"/>
          <w:sz w:val="24"/>
          <w:szCs w:val="24"/>
        </w:rPr>
        <w:t>ponad 80% wszystkich projektów (bez planu komunikacyjnego). W województwach opolskim</w:t>
      </w:r>
      <w:r w:rsidRPr="00241D4D">
        <w:rPr>
          <w:rFonts w:ascii="Times New Roman" w:hAnsi="Times New Roman"/>
          <w:sz w:val="24"/>
          <w:szCs w:val="24"/>
        </w:rPr>
        <w:t xml:space="preserve">, podlaskim, </w:t>
      </w:r>
      <w:r w:rsidRPr="00241D4D">
        <w:rPr>
          <w:rFonts w:ascii="Times New Roman" w:hAnsi="Times New Roman"/>
          <w:sz w:val="24"/>
          <w:szCs w:val="24"/>
        </w:rPr>
        <w:lastRenderedPageBreak/>
        <w:t>pomorskim w gra</w:t>
      </w:r>
      <w:r>
        <w:rPr>
          <w:rFonts w:ascii="Times New Roman" w:hAnsi="Times New Roman"/>
          <w:sz w:val="24"/>
          <w:szCs w:val="24"/>
        </w:rPr>
        <w:t>nicach 64-74%. Brak projektów partnerskich obserwujemy w re</w:t>
      </w:r>
      <w:r w:rsidRPr="00241D4D">
        <w:rPr>
          <w:rFonts w:ascii="Times New Roman" w:hAnsi="Times New Roman"/>
          <w:sz w:val="24"/>
          <w:szCs w:val="24"/>
        </w:rPr>
        <w:t>gionach</w:t>
      </w:r>
      <w:r>
        <w:rPr>
          <w:rFonts w:ascii="Times New Roman" w:hAnsi="Times New Roman"/>
          <w:sz w:val="24"/>
          <w:szCs w:val="24"/>
        </w:rPr>
        <w:t xml:space="preserve"> dolnośląskim, łódzkim, małopolskim i świętokrzyskim. </w:t>
      </w:r>
    </w:p>
    <w:p w:rsidR="0011480F" w:rsidRDefault="00C50A78" w:rsidP="0046445C">
      <w:pPr>
        <w:spacing w:line="360" w:lineRule="auto"/>
        <w:ind w:left="360"/>
        <w:jc w:val="both"/>
        <w:rPr>
          <w:rFonts w:ascii="Times New Roman" w:hAnsi="Times New Roman"/>
          <w:sz w:val="24"/>
          <w:szCs w:val="24"/>
        </w:rPr>
      </w:pPr>
      <w:r>
        <w:rPr>
          <w:noProof/>
        </w:rPr>
        <w:drawing>
          <wp:inline distT="0" distB="0" distL="0" distR="0">
            <wp:extent cx="6007100" cy="45402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07100" cy="4540250"/>
                    </a:xfrm>
                    <a:prstGeom prst="rect">
                      <a:avLst/>
                    </a:prstGeom>
                    <a:noFill/>
                    <a:ln>
                      <a:noFill/>
                    </a:ln>
                  </pic:spPr>
                </pic:pic>
              </a:graphicData>
            </a:graphic>
          </wp:inline>
        </w:drawing>
      </w:r>
    </w:p>
    <w:p w:rsidR="0011480F" w:rsidRDefault="0011480F" w:rsidP="0046445C">
      <w:pPr>
        <w:spacing w:line="360" w:lineRule="auto"/>
        <w:ind w:left="426"/>
        <w:jc w:val="both"/>
        <w:rPr>
          <w:rFonts w:ascii="Times New Roman" w:hAnsi="Times New Roman"/>
          <w:sz w:val="24"/>
          <w:szCs w:val="24"/>
          <w:highlight w:val="yellow"/>
        </w:rPr>
      </w:pPr>
    </w:p>
    <w:p w:rsidR="0011480F" w:rsidRPr="00241D4D" w:rsidRDefault="0011480F" w:rsidP="0046445C">
      <w:pPr>
        <w:spacing w:line="360" w:lineRule="auto"/>
        <w:ind w:left="426"/>
        <w:jc w:val="both"/>
        <w:rPr>
          <w:rFonts w:ascii="Times New Roman" w:hAnsi="Times New Roman"/>
          <w:sz w:val="24"/>
          <w:szCs w:val="24"/>
        </w:rPr>
      </w:pPr>
      <w:r>
        <w:rPr>
          <w:rFonts w:ascii="Times New Roman" w:hAnsi="Times New Roman"/>
          <w:sz w:val="24"/>
          <w:szCs w:val="24"/>
        </w:rPr>
        <w:t>Ogółem w ramach PO 14-15 n</w:t>
      </w:r>
      <w:r w:rsidRPr="00241D4D">
        <w:rPr>
          <w:rFonts w:ascii="Times New Roman" w:hAnsi="Times New Roman"/>
          <w:sz w:val="24"/>
          <w:szCs w:val="24"/>
        </w:rPr>
        <w:t xml:space="preserve">ajwięcej złożonych wniosków było w działaniu </w:t>
      </w:r>
      <w:r w:rsidRPr="00241D4D">
        <w:rPr>
          <w:rFonts w:ascii="Times New Roman" w:hAnsi="Times New Roman"/>
          <w:i/>
          <w:sz w:val="24"/>
          <w:szCs w:val="24"/>
        </w:rPr>
        <w:t>Promocja zrównoważonego rozwoju obszarów wiejskich</w:t>
      </w:r>
      <w:r w:rsidRPr="00241D4D">
        <w:rPr>
          <w:rFonts w:ascii="Times New Roman" w:hAnsi="Times New Roman"/>
          <w:sz w:val="24"/>
          <w:szCs w:val="24"/>
        </w:rPr>
        <w:t xml:space="preserve"> – 167, w drugiej kolejności 108 wniosków złożono w działaniu </w:t>
      </w:r>
      <w:r w:rsidRPr="00241D4D">
        <w:rPr>
          <w:rFonts w:ascii="Times New Roman" w:hAnsi="Times New Roman"/>
          <w:i/>
          <w:sz w:val="24"/>
          <w:szCs w:val="24"/>
        </w:rPr>
        <w:t>Plan komunikacyjny PROW 2014-2020</w:t>
      </w:r>
      <w:r w:rsidRPr="00241D4D">
        <w:rPr>
          <w:rFonts w:ascii="Times New Roman" w:hAnsi="Times New Roman"/>
          <w:sz w:val="24"/>
          <w:szCs w:val="24"/>
        </w:rPr>
        <w:t xml:space="preserve">, w trzeciej – 59 wniosków </w:t>
      </w:r>
      <w:r w:rsidR="00E33C0D">
        <w:rPr>
          <w:rFonts w:ascii="Times New Roman" w:hAnsi="Times New Roman"/>
          <w:sz w:val="24"/>
          <w:szCs w:val="24"/>
        </w:rPr>
        <w:br/>
      </w:r>
      <w:r w:rsidRPr="00241D4D">
        <w:rPr>
          <w:rFonts w:ascii="Times New Roman" w:hAnsi="Times New Roman"/>
          <w:sz w:val="24"/>
          <w:szCs w:val="24"/>
        </w:rPr>
        <w:t xml:space="preserve">na działanie </w:t>
      </w:r>
      <w:r w:rsidRPr="00241D4D">
        <w:rPr>
          <w:rFonts w:ascii="Times New Roman" w:hAnsi="Times New Roman"/>
          <w:i/>
          <w:sz w:val="24"/>
          <w:szCs w:val="24"/>
        </w:rPr>
        <w:t>Organizacja i udział w targach, wystawach tematycznych na rzecz prezentacji osiągnięć i promocji polskiej wsi w kraju i za granicą</w:t>
      </w:r>
      <w:r w:rsidRPr="00241D4D">
        <w:rPr>
          <w:rFonts w:ascii="Times New Roman" w:hAnsi="Times New Roman"/>
          <w:sz w:val="24"/>
          <w:szCs w:val="24"/>
        </w:rPr>
        <w:t>.</w:t>
      </w:r>
    </w:p>
    <w:p w:rsidR="0011480F" w:rsidRPr="00241D4D" w:rsidRDefault="0011480F" w:rsidP="0046445C">
      <w:pPr>
        <w:spacing w:after="0" w:line="360" w:lineRule="auto"/>
        <w:ind w:left="426"/>
        <w:jc w:val="both"/>
        <w:rPr>
          <w:rFonts w:ascii="Times New Roman" w:hAnsi="Times New Roman"/>
          <w:sz w:val="24"/>
          <w:szCs w:val="24"/>
        </w:rPr>
      </w:pPr>
      <w:r w:rsidRPr="00241D4D">
        <w:rPr>
          <w:rFonts w:ascii="Times New Roman" w:hAnsi="Times New Roman"/>
          <w:sz w:val="24"/>
          <w:szCs w:val="24"/>
        </w:rPr>
        <w:t xml:space="preserve">Łącznie w roku 2015, w ramach Planu Operacyjnego 2014-2015, zrealizowano operacje </w:t>
      </w:r>
      <w:r w:rsidR="00E33C0D">
        <w:rPr>
          <w:rFonts w:ascii="Times New Roman" w:hAnsi="Times New Roman"/>
          <w:sz w:val="24"/>
          <w:szCs w:val="24"/>
        </w:rPr>
        <w:br/>
      </w:r>
      <w:r w:rsidRPr="00241D4D">
        <w:rPr>
          <w:rFonts w:ascii="Times New Roman" w:hAnsi="Times New Roman"/>
          <w:sz w:val="24"/>
          <w:szCs w:val="24"/>
        </w:rPr>
        <w:t xml:space="preserve">na kwotę 9 516 272,84 </w:t>
      </w:r>
      <w:proofErr w:type="gramStart"/>
      <w:r w:rsidRPr="00241D4D">
        <w:rPr>
          <w:rFonts w:ascii="Times New Roman" w:hAnsi="Times New Roman"/>
          <w:sz w:val="24"/>
          <w:szCs w:val="24"/>
        </w:rPr>
        <w:t>zł przy czym</w:t>
      </w:r>
      <w:proofErr w:type="gramEnd"/>
      <w:r w:rsidRPr="00241D4D">
        <w:rPr>
          <w:rFonts w:ascii="Times New Roman" w:hAnsi="Times New Roman"/>
          <w:sz w:val="24"/>
          <w:szCs w:val="24"/>
        </w:rPr>
        <w:t xml:space="preserve"> zdecydowanie najwięcej - 5 524 343,92 zł w działaniu </w:t>
      </w:r>
      <w:r w:rsidRPr="00241D4D">
        <w:rPr>
          <w:rFonts w:ascii="Times New Roman" w:hAnsi="Times New Roman"/>
          <w:i/>
          <w:sz w:val="24"/>
          <w:szCs w:val="24"/>
        </w:rPr>
        <w:t xml:space="preserve">Promocja zrównoważonego rozwoju obszarów wiejskich, </w:t>
      </w:r>
      <w:r w:rsidRPr="00241D4D">
        <w:rPr>
          <w:rFonts w:ascii="Times New Roman" w:hAnsi="Times New Roman"/>
          <w:sz w:val="24"/>
          <w:szCs w:val="24"/>
        </w:rPr>
        <w:t xml:space="preserve">w drugiej kolejności </w:t>
      </w:r>
      <w:r w:rsidRPr="00241D4D">
        <w:rPr>
          <w:rFonts w:ascii="Times New Roman" w:hAnsi="Times New Roman"/>
          <w:color w:val="000000"/>
          <w:sz w:val="24"/>
          <w:szCs w:val="24"/>
        </w:rPr>
        <w:t xml:space="preserve">1 894 890,46 zł </w:t>
      </w:r>
      <w:r>
        <w:rPr>
          <w:rFonts w:ascii="Times New Roman" w:hAnsi="Times New Roman"/>
          <w:color w:val="000000"/>
          <w:sz w:val="24"/>
          <w:szCs w:val="24"/>
        </w:rPr>
        <w:br/>
      </w:r>
      <w:r w:rsidRPr="00241D4D">
        <w:rPr>
          <w:rFonts w:ascii="Times New Roman" w:hAnsi="Times New Roman"/>
          <w:sz w:val="24"/>
          <w:szCs w:val="24"/>
        </w:rPr>
        <w:t xml:space="preserve">w działaniu </w:t>
      </w:r>
      <w:r w:rsidRPr="00241D4D">
        <w:rPr>
          <w:rFonts w:ascii="Times New Roman" w:hAnsi="Times New Roman"/>
          <w:i/>
          <w:sz w:val="24"/>
          <w:szCs w:val="24"/>
        </w:rPr>
        <w:t>Plan komunikacyjny PROW 2014-2020</w:t>
      </w:r>
      <w:r>
        <w:rPr>
          <w:rFonts w:ascii="Times New Roman" w:hAnsi="Times New Roman"/>
          <w:sz w:val="24"/>
          <w:szCs w:val="24"/>
        </w:rPr>
        <w:t xml:space="preserve">, w trzeciej </w:t>
      </w:r>
      <w:r>
        <w:rPr>
          <w:rFonts w:ascii="Times New Roman" w:hAnsi="Times New Roman"/>
          <w:color w:val="000000"/>
          <w:sz w:val="24"/>
          <w:szCs w:val="24"/>
        </w:rPr>
        <w:br/>
      </w:r>
      <w:r w:rsidRPr="00241D4D">
        <w:rPr>
          <w:rFonts w:ascii="Times New Roman" w:hAnsi="Times New Roman"/>
          <w:color w:val="000000"/>
          <w:sz w:val="24"/>
          <w:szCs w:val="24"/>
        </w:rPr>
        <w:t xml:space="preserve">1 832 605,44 zł w działaniu </w:t>
      </w:r>
      <w:r w:rsidRPr="00241D4D">
        <w:rPr>
          <w:rFonts w:ascii="Times New Roman" w:hAnsi="Times New Roman"/>
          <w:i/>
          <w:sz w:val="24"/>
          <w:szCs w:val="24"/>
        </w:rPr>
        <w:t>Organizacja i udział w targach, wystawach tematycznych na rzecz prezentacji osiągnięć i promocji polskiej wsi w kraju i za granicą</w:t>
      </w:r>
      <w:r w:rsidRPr="00241D4D">
        <w:rPr>
          <w:rFonts w:ascii="Times New Roman" w:hAnsi="Times New Roman"/>
          <w:sz w:val="24"/>
          <w:szCs w:val="24"/>
        </w:rPr>
        <w:t>.</w:t>
      </w:r>
    </w:p>
    <w:p w:rsidR="0011480F" w:rsidRPr="00241D4D" w:rsidRDefault="0011480F" w:rsidP="0046445C">
      <w:pPr>
        <w:spacing w:after="0" w:line="360" w:lineRule="auto"/>
        <w:ind w:left="426"/>
        <w:jc w:val="both"/>
        <w:rPr>
          <w:rFonts w:ascii="Times New Roman" w:hAnsi="Times New Roman"/>
          <w:sz w:val="24"/>
          <w:szCs w:val="24"/>
        </w:rPr>
      </w:pPr>
    </w:p>
    <w:p w:rsidR="002F792E" w:rsidRDefault="00AE73BE" w:rsidP="002F792E">
      <w:pPr>
        <w:pStyle w:val="Akapitzlist"/>
        <w:numPr>
          <w:ilvl w:val="0"/>
          <w:numId w:val="19"/>
        </w:numPr>
        <w:spacing w:line="360" w:lineRule="auto"/>
        <w:jc w:val="both"/>
        <w:rPr>
          <w:rFonts w:ascii="Times New Roman" w:hAnsi="Times New Roman"/>
          <w:b/>
          <w:sz w:val="24"/>
          <w:szCs w:val="24"/>
        </w:rPr>
      </w:pPr>
      <w:r w:rsidRPr="00241D4D">
        <w:rPr>
          <w:rFonts w:ascii="Times New Roman" w:hAnsi="Times New Roman"/>
          <w:b/>
          <w:sz w:val="24"/>
          <w:szCs w:val="24"/>
        </w:rPr>
        <w:lastRenderedPageBreak/>
        <w:t xml:space="preserve">EFEKT REALIZACJI DZIAŁAŃ KSOW W UJĘCIU ILOŚCIOWYM </w:t>
      </w:r>
    </w:p>
    <w:p w:rsidR="00D534C3" w:rsidRPr="00241D4D" w:rsidRDefault="00D534C3" w:rsidP="00D534C3">
      <w:pPr>
        <w:pStyle w:val="Akapitzlist"/>
        <w:spacing w:line="360" w:lineRule="auto"/>
        <w:ind w:left="786"/>
        <w:jc w:val="both"/>
        <w:rPr>
          <w:rFonts w:ascii="Times New Roman" w:hAnsi="Times New Roman"/>
          <w:b/>
          <w:sz w:val="24"/>
          <w:szCs w:val="24"/>
        </w:rPr>
      </w:pPr>
    </w:p>
    <w:p w:rsidR="002F792E" w:rsidRPr="00241D4D" w:rsidRDefault="002F792E" w:rsidP="00E33C0D">
      <w:pPr>
        <w:spacing w:line="360" w:lineRule="auto"/>
        <w:ind w:left="426"/>
        <w:jc w:val="both"/>
        <w:rPr>
          <w:rFonts w:ascii="Times New Roman" w:hAnsi="Times New Roman"/>
          <w:b/>
          <w:sz w:val="24"/>
          <w:szCs w:val="24"/>
          <w:u w:val="single"/>
        </w:rPr>
      </w:pPr>
      <w:r w:rsidRPr="00241D4D">
        <w:rPr>
          <w:rFonts w:ascii="Times New Roman" w:hAnsi="Times New Roman"/>
          <w:b/>
          <w:sz w:val="24"/>
          <w:szCs w:val="24"/>
          <w:u w:val="single"/>
        </w:rPr>
        <w:t>Tabela 1</w:t>
      </w:r>
      <w:r w:rsidR="00E33C0D">
        <w:rPr>
          <w:rFonts w:ascii="Times New Roman" w:hAnsi="Times New Roman"/>
          <w:b/>
          <w:sz w:val="24"/>
          <w:szCs w:val="24"/>
          <w:u w:val="single"/>
        </w:rPr>
        <w:t>.</w:t>
      </w:r>
      <w:r w:rsidRPr="00241D4D">
        <w:rPr>
          <w:rFonts w:ascii="Times New Roman" w:hAnsi="Times New Roman"/>
          <w:b/>
          <w:sz w:val="24"/>
          <w:szCs w:val="24"/>
          <w:u w:val="single"/>
        </w:rPr>
        <w:t xml:space="preserve"> Upowszechnianie informacji o KSOW 2014-2015 </w:t>
      </w:r>
      <w:proofErr w:type="gramStart"/>
      <w:r w:rsidRPr="00241D4D">
        <w:rPr>
          <w:rFonts w:ascii="Times New Roman" w:hAnsi="Times New Roman"/>
          <w:b/>
          <w:sz w:val="24"/>
          <w:szCs w:val="24"/>
          <w:u w:val="single"/>
        </w:rPr>
        <w:t>i  PROW</w:t>
      </w:r>
      <w:proofErr w:type="gramEnd"/>
      <w:r w:rsidRPr="00241D4D">
        <w:rPr>
          <w:rFonts w:ascii="Times New Roman" w:hAnsi="Times New Roman"/>
          <w:b/>
          <w:sz w:val="24"/>
          <w:szCs w:val="24"/>
          <w:u w:val="single"/>
        </w:rPr>
        <w:t xml:space="preserve"> 2014-2020</w:t>
      </w:r>
    </w:p>
    <w:p w:rsidR="002F792E" w:rsidRPr="00241D4D" w:rsidRDefault="00A57EEB" w:rsidP="00E33C0D">
      <w:pPr>
        <w:spacing w:line="360" w:lineRule="auto"/>
        <w:ind w:left="426"/>
        <w:jc w:val="both"/>
        <w:rPr>
          <w:rFonts w:ascii="Times New Roman" w:hAnsi="Times New Roman"/>
          <w:sz w:val="24"/>
          <w:szCs w:val="24"/>
        </w:rPr>
      </w:pPr>
      <w:r>
        <w:rPr>
          <w:rFonts w:ascii="Times New Roman" w:hAnsi="Times New Roman"/>
          <w:sz w:val="24"/>
          <w:szCs w:val="24"/>
        </w:rPr>
        <w:t>W upowszechnian</w:t>
      </w:r>
      <w:r w:rsidR="00821AD8">
        <w:rPr>
          <w:rFonts w:ascii="Times New Roman" w:hAnsi="Times New Roman"/>
          <w:sz w:val="24"/>
          <w:szCs w:val="24"/>
        </w:rPr>
        <w:t>ie informacji o KSOW w ramach PO</w:t>
      </w:r>
      <w:r>
        <w:rPr>
          <w:rFonts w:ascii="Times New Roman" w:hAnsi="Times New Roman"/>
          <w:sz w:val="24"/>
          <w:szCs w:val="24"/>
        </w:rPr>
        <w:t xml:space="preserve"> 2014 -2015 zaangażowane były </w:t>
      </w:r>
      <w:r w:rsidRPr="00241D4D">
        <w:rPr>
          <w:rFonts w:ascii="Times New Roman" w:hAnsi="Times New Roman"/>
          <w:sz w:val="24"/>
          <w:szCs w:val="24"/>
        </w:rPr>
        <w:t>Jednostki Regionalne, Jednostka Centralna i Instytucja Zarządzająca,</w:t>
      </w:r>
      <w:r w:rsidRPr="00A57EEB">
        <w:rPr>
          <w:rFonts w:ascii="Times New Roman" w:hAnsi="Times New Roman"/>
          <w:sz w:val="24"/>
          <w:szCs w:val="24"/>
        </w:rPr>
        <w:t xml:space="preserve"> </w:t>
      </w:r>
      <w:r w:rsidRPr="00241D4D">
        <w:rPr>
          <w:rFonts w:ascii="Times New Roman" w:hAnsi="Times New Roman"/>
          <w:sz w:val="24"/>
          <w:szCs w:val="24"/>
        </w:rPr>
        <w:t>Centrum Doradztwa Rolniczego i Wojewódzki</w:t>
      </w:r>
      <w:r>
        <w:rPr>
          <w:rFonts w:ascii="Times New Roman" w:hAnsi="Times New Roman"/>
          <w:sz w:val="24"/>
          <w:szCs w:val="24"/>
        </w:rPr>
        <w:t xml:space="preserve">e Ośrodki Doradztwa Rolniczego. </w:t>
      </w:r>
      <w:r w:rsidRPr="00241D4D">
        <w:rPr>
          <w:rFonts w:ascii="Times New Roman" w:hAnsi="Times New Roman"/>
          <w:sz w:val="24"/>
          <w:szCs w:val="24"/>
        </w:rPr>
        <w:t xml:space="preserve">Z </w:t>
      </w:r>
      <w:r w:rsidR="00821AD8">
        <w:rPr>
          <w:rFonts w:ascii="Times New Roman" w:hAnsi="Times New Roman"/>
          <w:sz w:val="24"/>
          <w:szCs w:val="24"/>
        </w:rPr>
        <w:t xml:space="preserve">zebranych </w:t>
      </w:r>
      <w:r w:rsidRPr="00241D4D">
        <w:rPr>
          <w:rFonts w:ascii="Times New Roman" w:hAnsi="Times New Roman"/>
          <w:sz w:val="24"/>
          <w:szCs w:val="24"/>
        </w:rPr>
        <w:t xml:space="preserve">danych wynika, </w:t>
      </w:r>
      <w:r w:rsidR="00E33C0D">
        <w:rPr>
          <w:rFonts w:ascii="Times New Roman" w:hAnsi="Times New Roman"/>
          <w:sz w:val="24"/>
          <w:szCs w:val="24"/>
        </w:rPr>
        <w:br/>
      </w:r>
      <w:r w:rsidRPr="00241D4D">
        <w:rPr>
          <w:rFonts w:ascii="Times New Roman" w:hAnsi="Times New Roman"/>
          <w:sz w:val="24"/>
          <w:szCs w:val="24"/>
        </w:rPr>
        <w:t xml:space="preserve">że </w:t>
      </w:r>
      <w:r w:rsidR="00821AD8">
        <w:rPr>
          <w:rFonts w:ascii="Times New Roman" w:hAnsi="Times New Roman"/>
          <w:sz w:val="24"/>
          <w:szCs w:val="24"/>
        </w:rPr>
        <w:t>wykorzystywano w tym celu</w:t>
      </w:r>
      <w:r w:rsidRPr="00241D4D">
        <w:rPr>
          <w:rFonts w:ascii="Times New Roman" w:hAnsi="Times New Roman"/>
          <w:sz w:val="24"/>
          <w:szCs w:val="24"/>
        </w:rPr>
        <w:t xml:space="preserve"> konferencje, seminaria informacyjne, szkolenia, targi, warsztaty i </w:t>
      </w:r>
      <w:r>
        <w:rPr>
          <w:rFonts w:ascii="Times New Roman" w:hAnsi="Times New Roman"/>
          <w:sz w:val="24"/>
          <w:szCs w:val="24"/>
        </w:rPr>
        <w:t>inne formy przekazu</w:t>
      </w:r>
      <w:r w:rsidRPr="00241D4D">
        <w:rPr>
          <w:rFonts w:ascii="Times New Roman" w:hAnsi="Times New Roman"/>
          <w:sz w:val="24"/>
          <w:szCs w:val="24"/>
        </w:rPr>
        <w:t>.</w:t>
      </w:r>
    </w:p>
    <w:p w:rsidR="002F792E" w:rsidRDefault="002F792E" w:rsidP="00E33C0D">
      <w:pPr>
        <w:spacing w:line="360" w:lineRule="auto"/>
        <w:ind w:left="426"/>
        <w:jc w:val="both"/>
        <w:rPr>
          <w:rFonts w:ascii="Times New Roman" w:hAnsi="Times New Roman"/>
          <w:sz w:val="24"/>
          <w:szCs w:val="24"/>
        </w:rPr>
      </w:pPr>
      <w:r w:rsidRPr="00241D4D">
        <w:rPr>
          <w:rFonts w:ascii="Times New Roman" w:hAnsi="Times New Roman"/>
          <w:sz w:val="24"/>
          <w:szCs w:val="24"/>
        </w:rPr>
        <w:t xml:space="preserve">W sumie </w:t>
      </w:r>
      <w:r>
        <w:rPr>
          <w:rFonts w:ascii="Times New Roman" w:hAnsi="Times New Roman"/>
          <w:sz w:val="24"/>
          <w:szCs w:val="24"/>
        </w:rPr>
        <w:t xml:space="preserve">w ramach Planu operacyjnego KSOW 2014-2015 </w:t>
      </w:r>
      <w:r w:rsidRPr="00241D4D">
        <w:rPr>
          <w:rFonts w:ascii="Times New Roman" w:hAnsi="Times New Roman"/>
          <w:sz w:val="24"/>
          <w:szCs w:val="24"/>
        </w:rPr>
        <w:t xml:space="preserve">najwięcej </w:t>
      </w:r>
      <w:r>
        <w:rPr>
          <w:rFonts w:ascii="Times New Roman" w:hAnsi="Times New Roman"/>
          <w:sz w:val="24"/>
          <w:szCs w:val="24"/>
        </w:rPr>
        <w:t xml:space="preserve">osób </w:t>
      </w:r>
      <w:r w:rsidR="00821AD8">
        <w:rPr>
          <w:rFonts w:ascii="Times New Roman" w:hAnsi="Times New Roman"/>
          <w:sz w:val="24"/>
          <w:szCs w:val="24"/>
        </w:rPr>
        <w:t xml:space="preserve">zgromadziły </w:t>
      </w:r>
      <w:r>
        <w:rPr>
          <w:rFonts w:ascii="Times New Roman" w:hAnsi="Times New Roman"/>
          <w:sz w:val="24"/>
          <w:szCs w:val="24"/>
        </w:rPr>
        <w:t>targ</w:t>
      </w:r>
      <w:r w:rsidR="00821AD8">
        <w:rPr>
          <w:rFonts w:ascii="Times New Roman" w:hAnsi="Times New Roman"/>
          <w:sz w:val="24"/>
          <w:szCs w:val="24"/>
        </w:rPr>
        <w:t xml:space="preserve">i </w:t>
      </w:r>
      <w:r w:rsidR="00234ACE">
        <w:rPr>
          <w:rFonts w:ascii="Times New Roman" w:hAnsi="Times New Roman"/>
          <w:sz w:val="24"/>
          <w:szCs w:val="24"/>
        </w:rPr>
        <w:t xml:space="preserve">- </w:t>
      </w:r>
      <w:r w:rsidRPr="00241D4D">
        <w:rPr>
          <w:rFonts w:ascii="Times New Roman" w:hAnsi="Times New Roman"/>
          <w:sz w:val="24"/>
          <w:szCs w:val="24"/>
        </w:rPr>
        <w:t>18 545 osób, najmniej warsztat</w:t>
      </w:r>
      <w:r w:rsidR="00821AD8">
        <w:rPr>
          <w:rFonts w:ascii="Times New Roman" w:hAnsi="Times New Roman"/>
          <w:sz w:val="24"/>
          <w:szCs w:val="24"/>
        </w:rPr>
        <w:t>y</w:t>
      </w:r>
      <w:r w:rsidRPr="00241D4D">
        <w:rPr>
          <w:rFonts w:ascii="Times New Roman" w:hAnsi="Times New Roman"/>
          <w:sz w:val="24"/>
          <w:szCs w:val="24"/>
        </w:rPr>
        <w:t xml:space="preserve"> – 306 osób. Najwięcej wydarzeń miało zasięg lokalny/regionalny (w 149 spotkaniach uczestniczyło 21 317), najmniej międzynarodowy (w 12 spotkaniach uczestniczyło 357). </w:t>
      </w:r>
      <w:r w:rsidR="00821AD8">
        <w:rPr>
          <w:rFonts w:ascii="Times New Roman" w:hAnsi="Times New Roman"/>
          <w:sz w:val="24"/>
          <w:szCs w:val="24"/>
        </w:rPr>
        <w:t>Najmniejsza liczba wydarzeń była s</w:t>
      </w:r>
      <w:r w:rsidRPr="00241D4D">
        <w:rPr>
          <w:rFonts w:ascii="Times New Roman" w:hAnsi="Times New Roman"/>
          <w:sz w:val="24"/>
          <w:szCs w:val="24"/>
        </w:rPr>
        <w:t>koncentr</w:t>
      </w:r>
      <w:r w:rsidR="00821AD8">
        <w:rPr>
          <w:rFonts w:ascii="Times New Roman" w:hAnsi="Times New Roman"/>
          <w:sz w:val="24"/>
          <w:szCs w:val="24"/>
        </w:rPr>
        <w:t xml:space="preserve">owana </w:t>
      </w:r>
      <w:r w:rsidRPr="00241D4D">
        <w:rPr>
          <w:rFonts w:ascii="Times New Roman" w:hAnsi="Times New Roman"/>
          <w:sz w:val="24"/>
          <w:szCs w:val="24"/>
        </w:rPr>
        <w:t>n</w:t>
      </w:r>
      <w:r w:rsidR="00821AD8">
        <w:rPr>
          <w:rFonts w:ascii="Times New Roman" w:hAnsi="Times New Roman"/>
          <w:sz w:val="24"/>
          <w:szCs w:val="24"/>
        </w:rPr>
        <w:t>a</w:t>
      </w:r>
      <w:r w:rsidR="00D35D4C">
        <w:rPr>
          <w:rFonts w:ascii="Times New Roman" w:hAnsi="Times New Roman"/>
          <w:sz w:val="24"/>
          <w:szCs w:val="24"/>
        </w:rPr>
        <w:t xml:space="preserve"> </w:t>
      </w:r>
      <w:r w:rsidR="00D35D4C" w:rsidRPr="00D35D4C">
        <w:rPr>
          <w:rFonts w:ascii="Times New Roman" w:hAnsi="Times New Roman"/>
          <w:i/>
          <w:sz w:val="24"/>
          <w:szCs w:val="24"/>
        </w:rPr>
        <w:t>udziale w/lub</w:t>
      </w:r>
      <w:r w:rsidRPr="00D35D4C">
        <w:rPr>
          <w:rFonts w:ascii="Times New Roman" w:hAnsi="Times New Roman"/>
          <w:i/>
          <w:sz w:val="24"/>
          <w:szCs w:val="24"/>
        </w:rPr>
        <w:t xml:space="preserve"> upowszechnianiu ustaleń dot. monitorowania i ewaluacji</w:t>
      </w:r>
      <w:r w:rsidRPr="00241D4D">
        <w:rPr>
          <w:rFonts w:ascii="Times New Roman" w:hAnsi="Times New Roman"/>
          <w:sz w:val="24"/>
          <w:szCs w:val="24"/>
        </w:rPr>
        <w:t>, gdzie w jednym spotkaniu uczestniczyło 26 osób.</w:t>
      </w:r>
      <w:r w:rsidR="00D35D4C">
        <w:rPr>
          <w:rFonts w:ascii="Times New Roman" w:hAnsi="Times New Roman"/>
          <w:sz w:val="24"/>
          <w:szCs w:val="24"/>
        </w:rPr>
        <w:t xml:space="preserve"> Z wskazanych w tabeli 1 z</w:t>
      </w:r>
      <w:r w:rsidR="00D35D4C" w:rsidRPr="00241D4D">
        <w:rPr>
          <w:rFonts w:ascii="Times New Roman" w:hAnsi="Times New Roman"/>
          <w:sz w:val="24"/>
          <w:szCs w:val="24"/>
        </w:rPr>
        <w:t>akres tematyczny spotkań</w:t>
      </w:r>
      <w:r w:rsidR="00D35D4C">
        <w:rPr>
          <w:rFonts w:ascii="Times New Roman" w:hAnsi="Times New Roman"/>
          <w:sz w:val="24"/>
          <w:szCs w:val="24"/>
        </w:rPr>
        <w:t xml:space="preserve"> najczęściej wybierana była kategoria </w:t>
      </w:r>
      <w:r w:rsidR="00D35D4C">
        <w:rPr>
          <w:rFonts w:ascii="Times New Roman" w:hAnsi="Times New Roman"/>
          <w:i/>
          <w:sz w:val="24"/>
          <w:szCs w:val="24"/>
        </w:rPr>
        <w:t>inne</w:t>
      </w:r>
      <w:r w:rsidR="00D35D4C" w:rsidRPr="00241D4D">
        <w:rPr>
          <w:rFonts w:ascii="Times New Roman" w:hAnsi="Times New Roman"/>
          <w:sz w:val="24"/>
          <w:szCs w:val="24"/>
        </w:rPr>
        <w:t xml:space="preserve">, </w:t>
      </w:r>
      <w:r w:rsidR="00D35D4C">
        <w:rPr>
          <w:rFonts w:ascii="Times New Roman" w:hAnsi="Times New Roman"/>
          <w:sz w:val="24"/>
          <w:szCs w:val="24"/>
        </w:rPr>
        <w:t>w której zorganizowano 55 spotkań dla 16 923 uczestników.</w:t>
      </w:r>
    </w:p>
    <w:p w:rsidR="002F792E" w:rsidRDefault="002F792E" w:rsidP="00E33C0D">
      <w:pPr>
        <w:spacing w:line="360" w:lineRule="auto"/>
        <w:ind w:left="426"/>
        <w:jc w:val="both"/>
        <w:rPr>
          <w:rFonts w:ascii="Times New Roman" w:hAnsi="Times New Roman"/>
          <w:sz w:val="24"/>
          <w:szCs w:val="24"/>
        </w:rPr>
      </w:pPr>
      <w:r>
        <w:rPr>
          <w:rFonts w:ascii="Times New Roman" w:hAnsi="Times New Roman"/>
          <w:sz w:val="24"/>
          <w:szCs w:val="24"/>
        </w:rPr>
        <w:t>Z danych przekazanych przez JC i IZ wy</w:t>
      </w:r>
      <w:r w:rsidR="003A644A">
        <w:rPr>
          <w:rFonts w:ascii="Times New Roman" w:hAnsi="Times New Roman"/>
          <w:sz w:val="24"/>
          <w:szCs w:val="24"/>
        </w:rPr>
        <w:t>nika, że najwięcej wydarzeń</w:t>
      </w:r>
      <w:r>
        <w:rPr>
          <w:rFonts w:ascii="Times New Roman" w:hAnsi="Times New Roman"/>
          <w:sz w:val="24"/>
          <w:szCs w:val="24"/>
        </w:rPr>
        <w:t xml:space="preserve"> </w:t>
      </w:r>
      <w:r w:rsidR="003A644A">
        <w:rPr>
          <w:rFonts w:ascii="Times New Roman" w:hAnsi="Times New Roman"/>
          <w:sz w:val="24"/>
          <w:szCs w:val="24"/>
        </w:rPr>
        <w:t>(</w:t>
      </w:r>
      <w:r>
        <w:rPr>
          <w:rFonts w:ascii="Times New Roman" w:hAnsi="Times New Roman"/>
          <w:sz w:val="24"/>
          <w:szCs w:val="24"/>
        </w:rPr>
        <w:t>41</w:t>
      </w:r>
      <w:r w:rsidR="003A644A">
        <w:rPr>
          <w:rFonts w:ascii="Times New Roman" w:hAnsi="Times New Roman"/>
          <w:sz w:val="24"/>
          <w:szCs w:val="24"/>
        </w:rPr>
        <w:t>)</w:t>
      </w:r>
      <w:r>
        <w:rPr>
          <w:rFonts w:ascii="Times New Roman" w:hAnsi="Times New Roman"/>
          <w:sz w:val="24"/>
          <w:szCs w:val="24"/>
        </w:rPr>
        <w:t xml:space="preserve"> </w:t>
      </w:r>
      <w:r w:rsidR="0037090C">
        <w:rPr>
          <w:rFonts w:ascii="Times New Roman" w:hAnsi="Times New Roman"/>
          <w:sz w:val="24"/>
          <w:szCs w:val="24"/>
        </w:rPr>
        <w:t xml:space="preserve">to </w:t>
      </w:r>
      <w:r>
        <w:rPr>
          <w:rFonts w:ascii="Times New Roman" w:hAnsi="Times New Roman"/>
          <w:sz w:val="24"/>
          <w:szCs w:val="24"/>
        </w:rPr>
        <w:t>wyjazd</w:t>
      </w:r>
      <w:r w:rsidR="0037090C">
        <w:rPr>
          <w:rFonts w:ascii="Times New Roman" w:hAnsi="Times New Roman"/>
          <w:sz w:val="24"/>
          <w:szCs w:val="24"/>
        </w:rPr>
        <w:t>y</w:t>
      </w:r>
      <w:r>
        <w:rPr>
          <w:rFonts w:ascii="Times New Roman" w:hAnsi="Times New Roman"/>
          <w:sz w:val="24"/>
          <w:szCs w:val="24"/>
        </w:rPr>
        <w:t xml:space="preserve"> studyjn</w:t>
      </w:r>
      <w:r w:rsidR="0037090C">
        <w:rPr>
          <w:rFonts w:ascii="Times New Roman" w:hAnsi="Times New Roman"/>
          <w:sz w:val="24"/>
          <w:szCs w:val="24"/>
        </w:rPr>
        <w:t>e</w:t>
      </w:r>
      <w:r>
        <w:rPr>
          <w:rFonts w:ascii="Times New Roman" w:hAnsi="Times New Roman"/>
          <w:sz w:val="24"/>
          <w:szCs w:val="24"/>
        </w:rPr>
        <w:t xml:space="preserve">, w których wzięło udział 221 osób. Ponadto zorganizowano szkolenia, w liczbie 22, w których uczestniczyło 717 osób. Najwięcej osób, bo aż 670 uczestniczyło w sześciu konferencjach, </w:t>
      </w:r>
      <w:r w:rsidR="0033421B">
        <w:rPr>
          <w:rFonts w:ascii="Times New Roman" w:hAnsi="Times New Roman"/>
          <w:sz w:val="24"/>
          <w:szCs w:val="24"/>
        </w:rPr>
        <w:br/>
      </w:r>
      <w:r>
        <w:rPr>
          <w:rFonts w:ascii="Times New Roman" w:hAnsi="Times New Roman"/>
          <w:sz w:val="24"/>
          <w:szCs w:val="24"/>
        </w:rPr>
        <w:t>a najmniej (26</w:t>
      </w:r>
      <w:r w:rsidR="0037090C">
        <w:rPr>
          <w:rFonts w:ascii="Times New Roman" w:hAnsi="Times New Roman"/>
          <w:sz w:val="24"/>
          <w:szCs w:val="24"/>
        </w:rPr>
        <w:t xml:space="preserve"> osób</w:t>
      </w:r>
      <w:r>
        <w:rPr>
          <w:rFonts w:ascii="Times New Roman" w:hAnsi="Times New Roman"/>
          <w:sz w:val="24"/>
          <w:szCs w:val="24"/>
        </w:rPr>
        <w:t xml:space="preserve">) w ramach jednego seminarium informacyjnego. </w:t>
      </w:r>
      <w:r w:rsidR="0037090C">
        <w:rPr>
          <w:rFonts w:ascii="Times New Roman" w:hAnsi="Times New Roman"/>
          <w:sz w:val="24"/>
          <w:szCs w:val="24"/>
        </w:rPr>
        <w:t xml:space="preserve">Największa liczba wydarzeń miała </w:t>
      </w:r>
      <w:r>
        <w:rPr>
          <w:rFonts w:ascii="Times New Roman" w:hAnsi="Times New Roman"/>
          <w:sz w:val="24"/>
          <w:szCs w:val="24"/>
        </w:rPr>
        <w:t>charakter lokalny/regionalny, gdzie w 40 spotkaniach ucz</w:t>
      </w:r>
      <w:r w:rsidR="001B75F1">
        <w:rPr>
          <w:rFonts w:ascii="Times New Roman" w:hAnsi="Times New Roman"/>
          <w:sz w:val="24"/>
          <w:szCs w:val="24"/>
        </w:rPr>
        <w:t>estniczyły 192 osoby. Największą liczbę</w:t>
      </w:r>
      <w:r>
        <w:rPr>
          <w:rFonts w:ascii="Times New Roman" w:hAnsi="Times New Roman"/>
          <w:sz w:val="24"/>
          <w:szCs w:val="24"/>
        </w:rPr>
        <w:t xml:space="preserve"> uczestników, tj. 1</w:t>
      </w:r>
      <w:r w:rsidR="00234ACE">
        <w:rPr>
          <w:rFonts w:ascii="Times New Roman" w:hAnsi="Times New Roman"/>
          <w:sz w:val="24"/>
          <w:szCs w:val="24"/>
        </w:rPr>
        <w:t> </w:t>
      </w:r>
      <w:r>
        <w:rPr>
          <w:rFonts w:ascii="Times New Roman" w:hAnsi="Times New Roman"/>
          <w:sz w:val="24"/>
          <w:szCs w:val="24"/>
        </w:rPr>
        <w:t xml:space="preserve">387 </w:t>
      </w:r>
      <w:r w:rsidR="001B75F1">
        <w:rPr>
          <w:rFonts w:ascii="Times New Roman" w:hAnsi="Times New Roman"/>
          <w:sz w:val="24"/>
          <w:szCs w:val="24"/>
        </w:rPr>
        <w:t xml:space="preserve">zgromadziły </w:t>
      </w:r>
      <w:r>
        <w:rPr>
          <w:rFonts w:ascii="Times New Roman" w:hAnsi="Times New Roman"/>
          <w:sz w:val="24"/>
          <w:szCs w:val="24"/>
        </w:rPr>
        <w:t>n</w:t>
      </w:r>
      <w:r w:rsidR="001B75F1">
        <w:rPr>
          <w:rFonts w:ascii="Times New Roman" w:hAnsi="Times New Roman"/>
          <w:sz w:val="24"/>
          <w:szCs w:val="24"/>
        </w:rPr>
        <w:t>atomiast wydarzenia</w:t>
      </w:r>
      <w:r>
        <w:rPr>
          <w:rFonts w:ascii="Times New Roman" w:hAnsi="Times New Roman"/>
          <w:sz w:val="24"/>
          <w:szCs w:val="24"/>
        </w:rPr>
        <w:t xml:space="preserve"> o zasięgu krajowym. W dwóch wydarzeniach o zasięgu międzynarodowym uczestniczyło 55 osób. Najwięcej wydarzeń koncentrowało się na </w:t>
      </w:r>
      <w:r w:rsidRPr="001B75F1">
        <w:rPr>
          <w:rFonts w:ascii="Times New Roman" w:hAnsi="Times New Roman"/>
          <w:i/>
          <w:sz w:val="24"/>
          <w:szCs w:val="24"/>
        </w:rPr>
        <w:t>transferze wiedzy i innowacjach</w:t>
      </w:r>
      <w:r>
        <w:rPr>
          <w:rFonts w:ascii="Times New Roman" w:hAnsi="Times New Roman"/>
          <w:sz w:val="24"/>
          <w:szCs w:val="24"/>
        </w:rPr>
        <w:t xml:space="preserve"> (390 uczestników </w:t>
      </w:r>
      <w:r w:rsidR="0033421B">
        <w:rPr>
          <w:rFonts w:ascii="Times New Roman" w:hAnsi="Times New Roman"/>
          <w:sz w:val="24"/>
          <w:szCs w:val="24"/>
        </w:rPr>
        <w:br/>
      </w:r>
      <w:r w:rsidR="001B75F1">
        <w:rPr>
          <w:rFonts w:ascii="Times New Roman" w:hAnsi="Times New Roman"/>
          <w:sz w:val="24"/>
          <w:szCs w:val="24"/>
        </w:rPr>
        <w:t>w</w:t>
      </w:r>
      <w:r>
        <w:rPr>
          <w:rFonts w:ascii="Times New Roman" w:hAnsi="Times New Roman"/>
          <w:sz w:val="24"/>
          <w:szCs w:val="24"/>
        </w:rPr>
        <w:t xml:space="preserve"> 5 wydarz</w:t>
      </w:r>
      <w:r w:rsidR="001B75F1">
        <w:rPr>
          <w:rFonts w:ascii="Times New Roman" w:hAnsi="Times New Roman"/>
          <w:sz w:val="24"/>
          <w:szCs w:val="24"/>
        </w:rPr>
        <w:t xml:space="preserve">eniach), </w:t>
      </w:r>
      <w:r w:rsidR="001B75F1" w:rsidRPr="001B75F1">
        <w:rPr>
          <w:rFonts w:ascii="Times New Roman" w:hAnsi="Times New Roman"/>
          <w:i/>
          <w:sz w:val="24"/>
          <w:szCs w:val="24"/>
        </w:rPr>
        <w:t>włączeniu społecznym</w:t>
      </w:r>
      <w:r w:rsidR="001B75F1">
        <w:rPr>
          <w:rFonts w:ascii="Times New Roman" w:hAnsi="Times New Roman"/>
          <w:sz w:val="24"/>
          <w:szCs w:val="24"/>
        </w:rPr>
        <w:t xml:space="preserve"> (</w:t>
      </w:r>
      <w:r>
        <w:rPr>
          <w:rFonts w:ascii="Times New Roman" w:hAnsi="Times New Roman"/>
          <w:sz w:val="24"/>
          <w:szCs w:val="24"/>
        </w:rPr>
        <w:t>2 wydarzenia,</w:t>
      </w:r>
      <w:r w:rsidR="001B75F1">
        <w:rPr>
          <w:rFonts w:ascii="Times New Roman" w:hAnsi="Times New Roman"/>
          <w:sz w:val="24"/>
          <w:szCs w:val="24"/>
        </w:rPr>
        <w:t xml:space="preserve"> w tym</w:t>
      </w:r>
      <w:r>
        <w:rPr>
          <w:rFonts w:ascii="Times New Roman" w:hAnsi="Times New Roman"/>
          <w:sz w:val="24"/>
          <w:szCs w:val="24"/>
        </w:rPr>
        <w:t xml:space="preserve"> 123 uczestników), </w:t>
      </w:r>
      <w:r w:rsidRPr="001B75F1">
        <w:rPr>
          <w:rFonts w:ascii="Times New Roman" w:hAnsi="Times New Roman"/>
          <w:i/>
          <w:sz w:val="24"/>
          <w:szCs w:val="24"/>
        </w:rPr>
        <w:t>zarządzaniu ekosystem</w:t>
      </w:r>
      <w:r w:rsidR="001B75F1" w:rsidRPr="001B75F1">
        <w:rPr>
          <w:rFonts w:ascii="Times New Roman" w:hAnsi="Times New Roman"/>
          <w:i/>
          <w:sz w:val="24"/>
          <w:szCs w:val="24"/>
        </w:rPr>
        <w:t>ami</w:t>
      </w:r>
      <w:r w:rsidRPr="001B75F1">
        <w:rPr>
          <w:rFonts w:ascii="Times New Roman" w:hAnsi="Times New Roman"/>
          <w:i/>
          <w:sz w:val="24"/>
          <w:szCs w:val="24"/>
        </w:rPr>
        <w:t>, zasobach naturalnych i klimacie</w:t>
      </w:r>
      <w:r>
        <w:rPr>
          <w:rFonts w:ascii="Times New Roman" w:hAnsi="Times New Roman"/>
          <w:sz w:val="24"/>
          <w:szCs w:val="24"/>
        </w:rPr>
        <w:t xml:space="preserve"> (2 wydarzenia i 117 uczestników), </w:t>
      </w:r>
      <w:r w:rsidRPr="001B75F1">
        <w:rPr>
          <w:rFonts w:ascii="Times New Roman" w:hAnsi="Times New Roman"/>
          <w:i/>
          <w:sz w:val="24"/>
          <w:szCs w:val="24"/>
        </w:rPr>
        <w:t>łańcuchu dostaw i konkurencyjności</w:t>
      </w:r>
      <w:r>
        <w:rPr>
          <w:rFonts w:ascii="Times New Roman" w:hAnsi="Times New Roman"/>
          <w:sz w:val="24"/>
          <w:szCs w:val="24"/>
        </w:rPr>
        <w:t xml:space="preserve"> (jedno wydarzenie i 29 uczestników) oraz </w:t>
      </w:r>
      <w:r w:rsidRPr="001B75F1">
        <w:rPr>
          <w:rFonts w:ascii="Times New Roman" w:hAnsi="Times New Roman"/>
          <w:i/>
          <w:sz w:val="24"/>
          <w:szCs w:val="24"/>
        </w:rPr>
        <w:t>udziale w/lub upowszechnianiu ustaleń dot. monitorowania i ewaluacji</w:t>
      </w:r>
      <w:r>
        <w:rPr>
          <w:rFonts w:ascii="Times New Roman" w:hAnsi="Times New Roman"/>
          <w:sz w:val="24"/>
          <w:szCs w:val="24"/>
        </w:rPr>
        <w:t xml:space="preserve"> (</w:t>
      </w:r>
      <w:r w:rsidR="001B75F1">
        <w:rPr>
          <w:rFonts w:ascii="Times New Roman" w:hAnsi="Times New Roman"/>
          <w:sz w:val="24"/>
          <w:szCs w:val="24"/>
        </w:rPr>
        <w:t xml:space="preserve">1 </w:t>
      </w:r>
      <w:r>
        <w:rPr>
          <w:rFonts w:ascii="Times New Roman" w:hAnsi="Times New Roman"/>
          <w:sz w:val="24"/>
          <w:szCs w:val="24"/>
        </w:rPr>
        <w:t xml:space="preserve">wydarzenie, 26 uczestników). </w:t>
      </w:r>
    </w:p>
    <w:p w:rsidR="002F792E" w:rsidRDefault="002F792E" w:rsidP="00E33C0D">
      <w:pPr>
        <w:spacing w:line="360" w:lineRule="auto"/>
        <w:ind w:left="426"/>
        <w:jc w:val="both"/>
        <w:rPr>
          <w:rFonts w:ascii="Times New Roman" w:hAnsi="Times New Roman"/>
          <w:color w:val="000000"/>
          <w:sz w:val="24"/>
          <w:szCs w:val="24"/>
        </w:rPr>
      </w:pPr>
      <w:r w:rsidRPr="00241D4D">
        <w:rPr>
          <w:rFonts w:ascii="Times New Roman" w:hAnsi="Times New Roman"/>
          <w:sz w:val="24"/>
          <w:szCs w:val="24"/>
        </w:rPr>
        <w:t xml:space="preserve">Z danych przekazanych przez </w:t>
      </w:r>
      <w:r w:rsidR="00DF6795">
        <w:rPr>
          <w:rFonts w:ascii="Times New Roman" w:hAnsi="Times New Roman"/>
          <w:color w:val="000000"/>
          <w:sz w:val="24"/>
          <w:szCs w:val="24"/>
        </w:rPr>
        <w:t>j</w:t>
      </w:r>
      <w:r w:rsidRPr="00241D4D">
        <w:rPr>
          <w:rFonts w:ascii="Times New Roman" w:hAnsi="Times New Roman"/>
          <w:color w:val="000000"/>
          <w:sz w:val="24"/>
          <w:szCs w:val="24"/>
        </w:rPr>
        <w:t xml:space="preserve">ednostki regionalne, wynika, że </w:t>
      </w:r>
      <w:r w:rsidR="00DF6795">
        <w:rPr>
          <w:rFonts w:ascii="Times New Roman" w:hAnsi="Times New Roman"/>
          <w:color w:val="000000"/>
          <w:sz w:val="24"/>
          <w:szCs w:val="24"/>
        </w:rPr>
        <w:t xml:space="preserve">najczęściej wybierana formą upowszechnianie informacji o KSOW były </w:t>
      </w:r>
      <w:r>
        <w:rPr>
          <w:rFonts w:ascii="Times New Roman" w:hAnsi="Times New Roman"/>
          <w:color w:val="000000"/>
          <w:sz w:val="24"/>
          <w:szCs w:val="24"/>
        </w:rPr>
        <w:t>wyjazd</w:t>
      </w:r>
      <w:r w:rsidR="00DF6795">
        <w:rPr>
          <w:rFonts w:ascii="Times New Roman" w:hAnsi="Times New Roman"/>
          <w:color w:val="000000"/>
          <w:sz w:val="24"/>
          <w:szCs w:val="24"/>
        </w:rPr>
        <w:t>y</w:t>
      </w:r>
      <w:r>
        <w:rPr>
          <w:rFonts w:ascii="Times New Roman" w:hAnsi="Times New Roman"/>
          <w:color w:val="000000"/>
          <w:sz w:val="24"/>
          <w:szCs w:val="24"/>
        </w:rPr>
        <w:t xml:space="preserve"> studyjn</w:t>
      </w:r>
      <w:r w:rsidR="00DF6795">
        <w:rPr>
          <w:rFonts w:ascii="Times New Roman" w:hAnsi="Times New Roman"/>
          <w:color w:val="000000"/>
          <w:sz w:val="24"/>
          <w:szCs w:val="24"/>
        </w:rPr>
        <w:t>e (37)</w:t>
      </w:r>
      <w:r>
        <w:rPr>
          <w:rFonts w:ascii="Times New Roman" w:hAnsi="Times New Roman"/>
          <w:color w:val="000000"/>
          <w:sz w:val="24"/>
          <w:szCs w:val="24"/>
        </w:rPr>
        <w:t xml:space="preserve">, </w:t>
      </w:r>
      <w:r w:rsidR="00DF6795">
        <w:rPr>
          <w:rFonts w:ascii="Times New Roman" w:hAnsi="Times New Roman"/>
          <w:color w:val="000000"/>
          <w:sz w:val="24"/>
          <w:szCs w:val="24"/>
        </w:rPr>
        <w:t xml:space="preserve">w których </w:t>
      </w:r>
      <w:r>
        <w:rPr>
          <w:rFonts w:ascii="Times New Roman" w:hAnsi="Times New Roman"/>
          <w:color w:val="000000"/>
          <w:sz w:val="24"/>
          <w:szCs w:val="24"/>
        </w:rPr>
        <w:t>uczestniczył</w:t>
      </w:r>
      <w:r w:rsidR="00DF6795">
        <w:rPr>
          <w:rFonts w:ascii="Times New Roman" w:hAnsi="Times New Roman"/>
          <w:color w:val="000000"/>
          <w:sz w:val="24"/>
          <w:szCs w:val="24"/>
        </w:rPr>
        <w:t>o</w:t>
      </w:r>
      <w:r>
        <w:rPr>
          <w:rFonts w:ascii="Times New Roman" w:hAnsi="Times New Roman"/>
          <w:color w:val="000000"/>
          <w:sz w:val="24"/>
          <w:szCs w:val="24"/>
        </w:rPr>
        <w:t xml:space="preserve"> 1 424 osoby. Najwięcej </w:t>
      </w:r>
      <w:r w:rsidR="00DF6795">
        <w:rPr>
          <w:rFonts w:ascii="Times New Roman" w:hAnsi="Times New Roman"/>
          <w:color w:val="000000"/>
          <w:sz w:val="24"/>
          <w:szCs w:val="24"/>
        </w:rPr>
        <w:t>odbiorców zgromadziły targi, w 2</w:t>
      </w:r>
      <w:r>
        <w:rPr>
          <w:rFonts w:ascii="Times New Roman" w:hAnsi="Times New Roman"/>
          <w:color w:val="000000"/>
          <w:sz w:val="24"/>
          <w:szCs w:val="24"/>
        </w:rPr>
        <w:t xml:space="preserve">8 </w:t>
      </w:r>
      <w:r w:rsidR="00DF6795">
        <w:rPr>
          <w:rFonts w:ascii="Times New Roman" w:hAnsi="Times New Roman"/>
          <w:color w:val="000000"/>
          <w:sz w:val="24"/>
          <w:szCs w:val="24"/>
        </w:rPr>
        <w:t xml:space="preserve">imprezach - </w:t>
      </w:r>
      <w:r>
        <w:rPr>
          <w:rFonts w:ascii="Times New Roman" w:hAnsi="Times New Roman"/>
          <w:color w:val="000000"/>
          <w:sz w:val="24"/>
          <w:szCs w:val="24"/>
        </w:rPr>
        <w:t xml:space="preserve">18 545 osób. Wydarzenia </w:t>
      </w:r>
      <w:r w:rsidR="00DF6795">
        <w:rPr>
          <w:rFonts w:ascii="Times New Roman" w:hAnsi="Times New Roman"/>
          <w:color w:val="000000"/>
          <w:sz w:val="24"/>
          <w:szCs w:val="24"/>
        </w:rPr>
        <w:t xml:space="preserve">realizowane przez jednostki lokalne </w:t>
      </w:r>
      <w:r>
        <w:rPr>
          <w:rFonts w:ascii="Times New Roman" w:hAnsi="Times New Roman"/>
          <w:color w:val="000000"/>
          <w:sz w:val="24"/>
          <w:szCs w:val="24"/>
        </w:rPr>
        <w:t xml:space="preserve">miały </w:t>
      </w:r>
      <w:r w:rsidR="00DF6795">
        <w:rPr>
          <w:rFonts w:ascii="Times New Roman" w:hAnsi="Times New Roman"/>
          <w:color w:val="000000"/>
          <w:sz w:val="24"/>
          <w:szCs w:val="24"/>
        </w:rPr>
        <w:t>głównie zasięg lokalny/regionalny</w:t>
      </w:r>
      <w:r w:rsidR="000C30C0">
        <w:rPr>
          <w:rFonts w:ascii="Times New Roman" w:hAnsi="Times New Roman"/>
          <w:color w:val="000000"/>
          <w:sz w:val="24"/>
          <w:szCs w:val="24"/>
        </w:rPr>
        <w:t xml:space="preserve"> </w:t>
      </w:r>
      <w:r w:rsidR="000C30C0">
        <w:rPr>
          <w:rFonts w:ascii="Times New Roman" w:hAnsi="Times New Roman"/>
          <w:color w:val="000000"/>
          <w:sz w:val="24"/>
          <w:szCs w:val="24"/>
        </w:rPr>
        <w:br/>
        <w:t xml:space="preserve">(w 77 spotkaniach uczestniczyło 19 389 osób). </w:t>
      </w:r>
      <w:r w:rsidR="00DF6795">
        <w:rPr>
          <w:rFonts w:ascii="Times New Roman" w:hAnsi="Times New Roman"/>
          <w:color w:val="000000"/>
          <w:sz w:val="24"/>
          <w:szCs w:val="24"/>
        </w:rPr>
        <w:t xml:space="preserve">Zorganizowano także 23 imprezy o zasięgu </w:t>
      </w:r>
      <w:r w:rsidR="00DF6795">
        <w:rPr>
          <w:rFonts w:ascii="Times New Roman" w:hAnsi="Times New Roman"/>
          <w:color w:val="000000"/>
          <w:sz w:val="24"/>
          <w:szCs w:val="24"/>
        </w:rPr>
        <w:lastRenderedPageBreak/>
        <w:t xml:space="preserve">krajowym dla 2167 uczestników oraz 10 </w:t>
      </w:r>
      <w:r w:rsidR="000C30C0">
        <w:rPr>
          <w:rFonts w:ascii="Times New Roman" w:hAnsi="Times New Roman"/>
          <w:color w:val="000000"/>
          <w:sz w:val="24"/>
          <w:szCs w:val="24"/>
        </w:rPr>
        <w:t xml:space="preserve">wydarzeń </w:t>
      </w:r>
      <w:r w:rsidR="00DF6795">
        <w:rPr>
          <w:rFonts w:ascii="Times New Roman" w:hAnsi="Times New Roman"/>
          <w:color w:val="000000"/>
          <w:sz w:val="24"/>
          <w:szCs w:val="24"/>
        </w:rPr>
        <w:t xml:space="preserve">międzynarodowych, w których udział wzięło 302 osoby. </w:t>
      </w:r>
      <w:r w:rsidR="000C30C0">
        <w:rPr>
          <w:rFonts w:ascii="Times New Roman" w:hAnsi="Times New Roman"/>
          <w:color w:val="000000"/>
          <w:sz w:val="24"/>
          <w:szCs w:val="24"/>
        </w:rPr>
        <w:t>W z</w:t>
      </w:r>
      <w:r>
        <w:rPr>
          <w:rFonts w:ascii="Times New Roman" w:hAnsi="Times New Roman"/>
          <w:color w:val="000000"/>
          <w:sz w:val="24"/>
          <w:szCs w:val="24"/>
        </w:rPr>
        <w:t>akres</w:t>
      </w:r>
      <w:r w:rsidR="000C30C0">
        <w:rPr>
          <w:rFonts w:ascii="Times New Roman" w:hAnsi="Times New Roman"/>
          <w:color w:val="000000"/>
          <w:sz w:val="24"/>
          <w:szCs w:val="24"/>
        </w:rPr>
        <w:t>ie</w:t>
      </w:r>
      <w:r>
        <w:rPr>
          <w:rFonts w:ascii="Times New Roman" w:hAnsi="Times New Roman"/>
          <w:color w:val="000000"/>
          <w:sz w:val="24"/>
          <w:szCs w:val="24"/>
        </w:rPr>
        <w:t xml:space="preserve"> tematyczny</w:t>
      </w:r>
      <w:r w:rsidR="000C30C0">
        <w:rPr>
          <w:rFonts w:ascii="Times New Roman" w:hAnsi="Times New Roman"/>
          <w:color w:val="000000"/>
          <w:sz w:val="24"/>
          <w:szCs w:val="24"/>
        </w:rPr>
        <w:t>m</w:t>
      </w:r>
      <w:r>
        <w:rPr>
          <w:rFonts w:ascii="Times New Roman" w:hAnsi="Times New Roman"/>
          <w:color w:val="000000"/>
          <w:sz w:val="24"/>
          <w:szCs w:val="24"/>
        </w:rPr>
        <w:t xml:space="preserve"> wydarzeń </w:t>
      </w:r>
      <w:r w:rsidR="000C30C0">
        <w:rPr>
          <w:rFonts w:ascii="Times New Roman" w:hAnsi="Times New Roman"/>
          <w:color w:val="000000"/>
          <w:sz w:val="24"/>
          <w:szCs w:val="24"/>
        </w:rPr>
        <w:t xml:space="preserve">dominowała kategoria </w:t>
      </w:r>
      <w:r w:rsidRPr="000C30C0">
        <w:rPr>
          <w:rFonts w:ascii="Times New Roman" w:hAnsi="Times New Roman"/>
          <w:i/>
          <w:color w:val="000000"/>
          <w:sz w:val="24"/>
          <w:szCs w:val="24"/>
        </w:rPr>
        <w:t>inn</w:t>
      </w:r>
      <w:r w:rsidR="000C30C0" w:rsidRPr="000C30C0">
        <w:rPr>
          <w:rFonts w:ascii="Times New Roman" w:hAnsi="Times New Roman"/>
          <w:i/>
          <w:color w:val="000000"/>
          <w:sz w:val="24"/>
          <w:szCs w:val="24"/>
        </w:rPr>
        <w:t>e</w:t>
      </w:r>
      <w:r>
        <w:rPr>
          <w:rFonts w:ascii="Times New Roman" w:hAnsi="Times New Roman"/>
          <w:color w:val="000000"/>
          <w:sz w:val="24"/>
          <w:szCs w:val="24"/>
        </w:rPr>
        <w:t xml:space="preserve">, </w:t>
      </w:r>
      <w:r w:rsidR="00234ACE" w:rsidRPr="00234ACE">
        <w:rPr>
          <w:rFonts w:ascii="Times New Roman" w:hAnsi="Times New Roman"/>
          <w:color w:val="000000"/>
          <w:sz w:val="24"/>
          <w:szCs w:val="24"/>
        </w:rPr>
        <w:t xml:space="preserve">która obejmowała m.in. tematy takie jak: </w:t>
      </w:r>
      <w:r w:rsidR="00234ACE" w:rsidRPr="00234ACE">
        <w:rPr>
          <w:rFonts w:ascii="Times New Roman" w:hAnsi="Times New Roman"/>
          <w:i/>
          <w:color w:val="000000"/>
          <w:sz w:val="24"/>
          <w:szCs w:val="24"/>
        </w:rPr>
        <w:t>Koncentracja na promocji kultury ludowej i tradycji, wyrobów regionalnych i tradycyjnych</w:t>
      </w:r>
      <w:r w:rsidR="00234ACE" w:rsidRPr="00234ACE">
        <w:rPr>
          <w:rFonts w:ascii="Times New Roman" w:hAnsi="Times New Roman"/>
          <w:color w:val="000000"/>
          <w:sz w:val="24"/>
          <w:szCs w:val="24"/>
        </w:rPr>
        <w:t xml:space="preserve">; </w:t>
      </w:r>
      <w:r w:rsidR="00234ACE" w:rsidRPr="00234ACE">
        <w:rPr>
          <w:rFonts w:ascii="Times New Roman" w:hAnsi="Times New Roman"/>
          <w:i/>
          <w:color w:val="000000"/>
          <w:sz w:val="24"/>
          <w:szCs w:val="24"/>
        </w:rPr>
        <w:t>Koncentracja na szerokiej perspektywie rozwoju obszarów wiejskich</w:t>
      </w:r>
      <w:r w:rsidR="00234ACE" w:rsidRPr="00234ACE">
        <w:rPr>
          <w:rFonts w:ascii="Times New Roman" w:hAnsi="Times New Roman"/>
          <w:color w:val="000000"/>
          <w:sz w:val="24"/>
          <w:szCs w:val="24"/>
        </w:rPr>
        <w:t xml:space="preserve">; </w:t>
      </w:r>
      <w:r w:rsidR="00234ACE" w:rsidRPr="00234ACE">
        <w:rPr>
          <w:rFonts w:ascii="Times New Roman" w:hAnsi="Times New Roman"/>
          <w:i/>
          <w:color w:val="000000"/>
          <w:sz w:val="24"/>
          <w:szCs w:val="24"/>
        </w:rPr>
        <w:t xml:space="preserve">Koncentracja na wymogach i warunkach higieniczno-sanitarnych przy wytwarzaniu </w:t>
      </w:r>
      <w:r w:rsidR="0033421B">
        <w:rPr>
          <w:rFonts w:ascii="Times New Roman" w:hAnsi="Times New Roman"/>
          <w:i/>
          <w:color w:val="000000"/>
          <w:sz w:val="24"/>
          <w:szCs w:val="24"/>
        </w:rPr>
        <w:br/>
      </w:r>
      <w:r w:rsidR="00234ACE" w:rsidRPr="00234ACE">
        <w:rPr>
          <w:rFonts w:ascii="Times New Roman" w:hAnsi="Times New Roman"/>
          <w:i/>
          <w:color w:val="000000"/>
          <w:sz w:val="24"/>
          <w:szCs w:val="24"/>
        </w:rPr>
        <w:t>i dystrybucji żywności</w:t>
      </w:r>
      <w:r w:rsidR="00234ACE" w:rsidRPr="00234ACE">
        <w:rPr>
          <w:rFonts w:ascii="Times New Roman" w:hAnsi="Times New Roman"/>
          <w:color w:val="000000"/>
          <w:sz w:val="24"/>
          <w:szCs w:val="24"/>
        </w:rPr>
        <w:t xml:space="preserve">; </w:t>
      </w:r>
      <w:r w:rsidR="00234ACE" w:rsidRPr="00234ACE">
        <w:rPr>
          <w:rFonts w:ascii="Times New Roman" w:hAnsi="Times New Roman"/>
          <w:i/>
          <w:color w:val="000000"/>
          <w:sz w:val="24"/>
          <w:szCs w:val="24"/>
        </w:rPr>
        <w:t>Turystyka wiejska i agroturystyka oraz dziedzictwo kulturowe</w:t>
      </w:r>
      <w:r w:rsidR="00234ACE" w:rsidRPr="00234ACE">
        <w:rPr>
          <w:rFonts w:ascii="Times New Roman" w:hAnsi="Times New Roman"/>
          <w:color w:val="000000"/>
          <w:sz w:val="24"/>
          <w:szCs w:val="24"/>
        </w:rPr>
        <w:t xml:space="preserve">; </w:t>
      </w:r>
      <w:r w:rsidR="00234ACE" w:rsidRPr="00234ACE">
        <w:rPr>
          <w:rFonts w:ascii="Times New Roman" w:hAnsi="Times New Roman"/>
          <w:i/>
          <w:color w:val="000000"/>
          <w:sz w:val="24"/>
          <w:szCs w:val="24"/>
        </w:rPr>
        <w:t>Natura Food: Wprowadzanie na rynek nowych produktów i usług, wypromowanie i umocnienie marki</w:t>
      </w:r>
      <w:r w:rsidR="00234ACE" w:rsidRPr="00234ACE">
        <w:rPr>
          <w:rFonts w:ascii="Times New Roman" w:hAnsi="Times New Roman"/>
          <w:color w:val="000000"/>
          <w:sz w:val="24"/>
          <w:szCs w:val="24"/>
        </w:rPr>
        <w:t xml:space="preserve">, w </w:t>
      </w:r>
      <w:proofErr w:type="gramStart"/>
      <w:r w:rsidR="00234ACE" w:rsidRPr="00234ACE">
        <w:rPr>
          <w:rFonts w:ascii="Times New Roman" w:hAnsi="Times New Roman"/>
          <w:color w:val="000000"/>
          <w:sz w:val="24"/>
          <w:szCs w:val="24"/>
        </w:rPr>
        <w:t>ramach której</w:t>
      </w:r>
      <w:proofErr w:type="gramEnd"/>
      <w:r>
        <w:rPr>
          <w:rFonts w:ascii="Times New Roman" w:hAnsi="Times New Roman"/>
          <w:color w:val="000000"/>
          <w:sz w:val="24"/>
          <w:szCs w:val="24"/>
        </w:rPr>
        <w:t xml:space="preserve"> w 55 spotkaniach uczestniczyło 16 923 osób, najmniej zaś </w:t>
      </w:r>
      <w:r w:rsidR="000C30C0">
        <w:rPr>
          <w:rFonts w:ascii="Times New Roman" w:hAnsi="Times New Roman"/>
          <w:color w:val="000000"/>
          <w:sz w:val="24"/>
          <w:szCs w:val="24"/>
        </w:rPr>
        <w:t xml:space="preserve">wydarzeń było skoncentrowanych </w:t>
      </w:r>
      <w:r>
        <w:rPr>
          <w:rFonts w:ascii="Times New Roman" w:hAnsi="Times New Roman"/>
          <w:color w:val="000000"/>
          <w:sz w:val="24"/>
          <w:szCs w:val="24"/>
        </w:rPr>
        <w:t xml:space="preserve">na </w:t>
      </w:r>
      <w:r w:rsidRPr="001F174B">
        <w:rPr>
          <w:rFonts w:ascii="Times New Roman" w:hAnsi="Times New Roman"/>
          <w:i/>
          <w:color w:val="000000"/>
          <w:sz w:val="24"/>
          <w:szCs w:val="24"/>
        </w:rPr>
        <w:t>LEADER/RLKS i LGD</w:t>
      </w:r>
      <w:r>
        <w:rPr>
          <w:rFonts w:ascii="Times New Roman" w:hAnsi="Times New Roman"/>
          <w:color w:val="000000"/>
          <w:sz w:val="24"/>
          <w:szCs w:val="24"/>
        </w:rPr>
        <w:t>, gdzie w dwóch spotkaniach uczestniczyło 28 osób.</w:t>
      </w:r>
    </w:p>
    <w:p w:rsidR="005C4DEB" w:rsidRDefault="004A151E" w:rsidP="00E33C0D">
      <w:pPr>
        <w:spacing w:line="360" w:lineRule="auto"/>
        <w:ind w:left="426"/>
        <w:jc w:val="both"/>
        <w:rPr>
          <w:rFonts w:ascii="Times New Roman" w:hAnsi="Times New Roman"/>
          <w:color w:val="000000"/>
          <w:sz w:val="24"/>
          <w:szCs w:val="24"/>
        </w:rPr>
      </w:pPr>
      <w:r>
        <w:rPr>
          <w:rFonts w:ascii="Times New Roman" w:hAnsi="Times New Roman"/>
          <w:color w:val="000000"/>
          <w:sz w:val="24"/>
          <w:szCs w:val="24"/>
        </w:rPr>
        <w:t xml:space="preserve">Z informacji przekazanych przez </w:t>
      </w:r>
      <w:r w:rsidR="002F792E" w:rsidRPr="00241D4D">
        <w:rPr>
          <w:rFonts w:ascii="Times New Roman" w:hAnsi="Times New Roman"/>
          <w:color w:val="000000"/>
          <w:sz w:val="24"/>
          <w:szCs w:val="24"/>
        </w:rPr>
        <w:t>Centrum Do</w:t>
      </w:r>
      <w:r>
        <w:rPr>
          <w:rFonts w:ascii="Times New Roman" w:hAnsi="Times New Roman"/>
          <w:color w:val="000000"/>
          <w:sz w:val="24"/>
          <w:szCs w:val="24"/>
        </w:rPr>
        <w:t>radztwa Rolniczego i Wojewódzkie</w:t>
      </w:r>
      <w:r w:rsidR="002F792E" w:rsidRPr="00241D4D">
        <w:rPr>
          <w:rFonts w:ascii="Times New Roman" w:hAnsi="Times New Roman"/>
          <w:color w:val="000000"/>
          <w:sz w:val="24"/>
          <w:szCs w:val="24"/>
        </w:rPr>
        <w:t xml:space="preserve"> Ośrodk</w:t>
      </w:r>
      <w:r>
        <w:rPr>
          <w:rFonts w:ascii="Times New Roman" w:hAnsi="Times New Roman"/>
          <w:color w:val="000000"/>
          <w:sz w:val="24"/>
          <w:szCs w:val="24"/>
        </w:rPr>
        <w:t>i</w:t>
      </w:r>
      <w:r w:rsidR="002F792E" w:rsidRPr="00241D4D">
        <w:rPr>
          <w:rFonts w:ascii="Times New Roman" w:hAnsi="Times New Roman"/>
          <w:color w:val="000000"/>
          <w:sz w:val="24"/>
          <w:szCs w:val="24"/>
        </w:rPr>
        <w:t xml:space="preserve"> Doradztwa Rolniczego </w:t>
      </w:r>
      <w:r w:rsidR="00B64132">
        <w:rPr>
          <w:rFonts w:ascii="Times New Roman" w:hAnsi="Times New Roman"/>
          <w:color w:val="000000"/>
          <w:sz w:val="24"/>
          <w:szCs w:val="24"/>
        </w:rPr>
        <w:t xml:space="preserve">w zakresie </w:t>
      </w:r>
      <w:r>
        <w:rPr>
          <w:rFonts w:ascii="Times New Roman" w:hAnsi="Times New Roman"/>
          <w:color w:val="000000"/>
          <w:sz w:val="24"/>
          <w:szCs w:val="24"/>
        </w:rPr>
        <w:t xml:space="preserve">SIR </w:t>
      </w:r>
      <w:r w:rsidR="002F792E" w:rsidRPr="00241D4D">
        <w:rPr>
          <w:rFonts w:ascii="Times New Roman" w:hAnsi="Times New Roman"/>
          <w:color w:val="000000"/>
          <w:sz w:val="24"/>
          <w:szCs w:val="24"/>
        </w:rPr>
        <w:t>wynika, że najwięcej uczestnikó</w:t>
      </w:r>
      <w:r>
        <w:rPr>
          <w:rFonts w:ascii="Times New Roman" w:hAnsi="Times New Roman"/>
          <w:color w:val="000000"/>
          <w:sz w:val="24"/>
          <w:szCs w:val="24"/>
        </w:rPr>
        <w:t xml:space="preserve">w skorzystało </w:t>
      </w:r>
      <w:r w:rsidR="0033421B">
        <w:rPr>
          <w:rFonts w:ascii="Times New Roman" w:hAnsi="Times New Roman"/>
          <w:color w:val="000000"/>
          <w:sz w:val="24"/>
          <w:szCs w:val="24"/>
        </w:rPr>
        <w:br/>
      </w:r>
      <w:r>
        <w:rPr>
          <w:rFonts w:ascii="Times New Roman" w:hAnsi="Times New Roman"/>
          <w:color w:val="000000"/>
          <w:sz w:val="24"/>
          <w:szCs w:val="24"/>
        </w:rPr>
        <w:t>z konferencji</w:t>
      </w:r>
      <w:r w:rsidR="002F792E" w:rsidRPr="00241D4D">
        <w:rPr>
          <w:rFonts w:ascii="Times New Roman" w:hAnsi="Times New Roman"/>
          <w:color w:val="000000"/>
          <w:sz w:val="24"/>
          <w:szCs w:val="24"/>
        </w:rPr>
        <w:t xml:space="preserve"> </w:t>
      </w:r>
      <w:r>
        <w:rPr>
          <w:rFonts w:ascii="Times New Roman" w:hAnsi="Times New Roman"/>
          <w:color w:val="000000"/>
          <w:sz w:val="24"/>
          <w:szCs w:val="24"/>
        </w:rPr>
        <w:t>(</w:t>
      </w:r>
      <w:r w:rsidR="002F792E" w:rsidRPr="00241D4D">
        <w:rPr>
          <w:rFonts w:ascii="Times New Roman" w:hAnsi="Times New Roman"/>
          <w:color w:val="000000"/>
          <w:sz w:val="24"/>
          <w:szCs w:val="24"/>
        </w:rPr>
        <w:t>974 os</w:t>
      </w:r>
      <w:r>
        <w:rPr>
          <w:rFonts w:ascii="Times New Roman" w:hAnsi="Times New Roman"/>
          <w:color w:val="000000"/>
          <w:sz w:val="24"/>
          <w:szCs w:val="24"/>
        </w:rPr>
        <w:t>oby)</w:t>
      </w:r>
      <w:r w:rsidR="002F792E" w:rsidRPr="00241D4D">
        <w:rPr>
          <w:rFonts w:ascii="Times New Roman" w:hAnsi="Times New Roman"/>
          <w:color w:val="000000"/>
          <w:sz w:val="24"/>
          <w:szCs w:val="24"/>
        </w:rPr>
        <w:t xml:space="preserve">. Najwięcej wydarzeń miało zasięg lokalny/regionalny (w 32 spotkaniach uczestniczyło 1 738 osób), </w:t>
      </w:r>
      <w:r w:rsidR="00067EAD">
        <w:rPr>
          <w:rFonts w:ascii="Times New Roman" w:hAnsi="Times New Roman"/>
          <w:color w:val="000000"/>
          <w:sz w:val="24"/>
          <w:szCs w:val="24"/>
        </w:rPr>
        <w:t xml:space="preserve">odbyło się 1 </w:t>
      </w:r>
      <w:r w:rsidR="002F792E" w:rsidRPr="00241D4D">
        <w:rPr>
          <w:rFonts w:ascii="Times New Roman" w:hAnsi="Times New Roman"/>
          <w:color w:val="000000"/>
          <w:sz w:val="24"/>
          <w:szCs w:val="24"/>
        </w:rPr>
        <w:t>wydarze</w:t>
      </w:r>
      <w:r w:rsidR="00067EAD">
        <w:rPr>
          <w:rFonts w:ascii="Times New Roman" w:hAnsi="Times New Roman"/>
          <w:color w:val="000000"/>
          <w:sz w:val="24"/>
          <w:szCs w:val="24"/>
        </w:rPr>
        <w:t xml:space="preserve">nie </w:t>
      </w:r>
      <w:r w:rsidR="002F792E" w:rsidRPr="00241D4D">
        <w:rPr>
          <w:rFonts w:ascii="Times New Roman" w:hAnsi="Times New Roman"/>
          <w:color w:val="000000"/>
          <w:sz w:val="24"/>
          <w:szCs w:val="24"/>
        </w:rPr>
        <w:t xml:space="preserve">o charakterze </w:t>
      </w:r>
      <w:r w:rsidR="00067EAD">
        <w:rPr>
          <w:rFonts w:ascii="Times New Roman" w:hAnsi="Times New Roman"/>
          <w:color w:val="000000"/>
          <w:sz w:val="24"/>
          <w:szCs w:val="24"/>
        </w:rPr>
        <w:t xml:space="preserve">krajowym, </w:t>
      </w:r>
      <w:r w:rsidR="0033421B">
        <w:rPr>
          <w:rFonts w:ascii="Times New Roman" w:hAnsi="Times New Roman"/>
          <w:color w:val="000000"/>
          <w:sz w:val="24"/>
          <w:szCs w:val="24"/>
        </w:rPr>
        <w:br/>
      </w:r>
      <w:r w:rsidR="00067EAD">
        <w:rPr>
          <w:rFonts w:ascii="Times New Roman" w:hAnsi="Times New Roman"/>
          <w:color w:val="000000"/>
          <w:sz w:val="24"/>
          <w:szCs w:val="24"/>
        </w:rPr>
        <w:t xml:space="preserve">nie zorganizowano żadnej imprezy </w:t>
      </w:r>
      <w:r w:rsidR="002F792E" w:rsidRPr="00241D4D">
        <w:rPr>
          <w:rFonts w:ascii="Times New Roman" w:hAnsi="Times New Roman"/>
          <w:color w:val="000000"/>
          <w:sz w:val="24"/>
          <w:szCs w:val="24"/>
        </w:rPr>
        <w:t>międzynarodow</w:t>
      </w:r>
      <w:r w:rsidR="00067EAD">
        <w:rPr>
          <w:rFonts w:ascii="Times New Roman" w:hAnsi="Times New Roman"/>
          <w:color w:val="000000"/>
          <w:sz w:val="24"/>
          <w:szCs w:val="24"/>
        </w:rPr>
        <w:t>ej</w:t>
      </w:r>
      <w:r w:rsidR="002F792E" w:rsidRPr="00241D4D">
        <w:rPr>
          <w:rFonts w:ascii="Times New Roman" w:hAnsi="Times New Roman"/>
          <w:color w:val="000000"/>
          <w:sz w:val="24"/>
          <w:szCs w:val="24"/>
        </w:rPr>
        <w:t xml:space="preserve">. </w:t>
      </w:r>
      <w:r w:rsidR="00067EAD">
        <w:rPr>
          <w:rFonts w:ascii="Times New Roman" w:hAnsi="Times New Roman"/>
          <w:color w:val="000000"/>
          <w:sz w:val="24"/>
          <w:szCs w:val="24"/>
        </w:rPr>
        <w:t xml:space="preserve">Spotkania koncentrowały się głównie </w:t>
      </w:r>
      <w:r w:rsidR="0033421B">
        <w:rPr>
          <w:rFonts w:ascii="Times New Roman" w:hAnsi="Times New Roman"/>
          <w:color w:val="000000"/>
          <w:sz w:val="24"/>
          <w:szCs w:val="24"/>
        </w:rPr>
        <w:br/>
      </w:r>
      <w:r w:rsidR="00067EAD">
        <w:rPr>
          <w:rFonts w:ascii="Times New Roman" w:hAnsi="Times New Roman"/>
          <w:color w:val="000000"/>
          <w:sz w:val="24"/>
          <w:szCs w:val="24"/>
        </w:rPr>
        <w:t xml:space="preserve">na </w:t>
      </w:r>
      <w:r w:rsidR="00067EAD" w:rsidRPr="00067EAD">
        <w:rPr>
          <w:rFonts w:ascii="Times New Roman" w:hAnsi="Times New Roman"/>
          <w:i/>
          <w:color w:val="000000"/>
          <w:sz w:val="24"/>
          <w:szCs w:val="24"/>
        </w:rPr>
        <w:t>transferze</w:t>
      </w:r>
      <w:r w:rsidR="002F792E" w:rsidRPr="00067EAD">
        <w:rPr>
          <w:rFonts w:ascii="Times New Roman" w:hAnsi="Times New Roman"/>
          <w:i/>
          <w:color w:val="000000"/>
          <w:sz w:val="24"/>
          <w:szCs w:val="24"/>
        </w:rPr>
        <w:t xml:space="preserve"> wiedzy i innowacjach</w:t>
      </w:r>
      <w:r w:rsidR="00067EAD">
        <w:rPr>
          <w:rFonts w:ascii="Times New Roman" w:hAnsi="Times New Roman"/>
          <w:color w:val="000000"/>
          <w:sz w:val="24"/>
          <w:szCs w:val="24"/>
        </w:rPr>
        <w:t xml:space="preserve">, 3 z nich ponadto dotyczyły </w:t>
      </w:r>
      <w:r w:rsidR="00067EAD">
        <w:rPr>
          <w:rFonts w:ascii="Times New Roman" w:hAnsi="Times New Roman"/>
          <w:i/>
          <w:color w:val="000000"/>
          <w:sz w:val="24"/>
          <w:szCs w:val="24"/>
        </w:rPr>
        <w:t xml:space="preserve">łańcucha dostaw </w:t>
      </w:r>
      <w:r w:rsidR="0033421B">
        <w:rPr>
          <w:rFonts w:ascii="Times New Roman" w:hAnsi="Times New Roman"/>
          <w:i/>
          <w:color w:val="000000"/>
          <w:sz w:val="24"/>
          <w:szCs w:val="24"/>
        </w:rPr>
        <w:br/>
      </w:r>
      <w:r w:rsidR="00067EAD">
        <w:rPr>
          <w:rFonts w:ascii="Times New Roman" w:hAnsi="Times New Roman"/>
          <w:i/>
          <w:color w:val="000000"/>
          <w:sz w:val="24"/>
          <w:szCs w:val="24"/>
        </w:rPr>
        <w:t>i konkurencyjności</w:t>
      </w:r>
      <w:r w:rsidR="002F792E">
        <w:rPr>
          <w:rFonts w:ascii="Times New Roman" w:hAnsi="Times New Roman"/>
          <w:color w:val="000000"/>
          <w:sz w:val="24"/>
          <w:szCs w:val="24"/>
        </w:rPr>
        <w:t xml:space="preserve">. </w:t>
      </w:r>
    </w:p>
    <w:p w:rsidR="002F792E" w:rsidRDefault="003D04C1" w:rsidP="00E33C0D">
      <w:pPr>
        <w:spacing w:line="360" w:lineRule="auto"/>
        <w:ind w:left="426"/>
        <w:jc w:val="both"/>
        <w:rPr>
          <w:rFonts w:ascii="Times New Roman" w:hAnsi="Times New Roman"/>
          <w:sz w:val="24"/>
          <w:szCs w:val="24"/>
        </w:rPr>
      </w:pPr>
      <w:r>
        <w:rPr>
          <w:rFonts w:ascii="Times New Roman" w:hAnsi="Times New Roman"/>
          <w:sz w:val="24"/>
          <w:szCs w:val="24"/>
        </w:rPr>
        <w:t xml:space="preserve">W upowszechnianie informacji o PROW </w:t>
      </w:r>
      <w:r w:rsidRPr="00241D4D">
        <w:rPr>
          <w:rFonts w:ascii="Times New Roman" w:hAnsi="Times New Roman"/>
          <w:sz w:val="24"/>
          <w:szCs w:val="24"/>
        </w:rPr>
        <w:t>w latach 2014-2020</w:t>
      </w:r>
      <w:r>
        <w:rPr>
          <w:rFonts w:ascii="Times New Roman" w:hAnsi="Times New Roman"/>
          <w:sz w:val="24"/>
          <w:szCs w:val="24"/>
        </w:rPr>
        <w:t xml:space="preserve"> zaangażowane były Instytucja Zarządzająca, Jednostki Regionalne oraz Agencja Restrukturyzacji i Modernizacji Rolnictwa </w:t>
      </w:r>
      <w:r w:rsidR="0033421B">
        <w:rPr>
          <w:rFonts w:ascii="Times New Roman" w:hAnsi="Times New Roman"/>
          <w:sz w:val="24"/>
          <w:szCs w:val="24"/>
        </w:rPr>
        <w:br/>
      </w:r>
      <w:r>
        <w:rPr>
          <w:rFonts w:ascii="Times New Roman" w:hAnsi="Times New Roman"/>
          <w:sz w:val="24"/>
          <w:szCs w:val="24"/>
        </w:rPr>
        <w:t>i Agencja Rynku Rolnego. W</w:t>
      </w:r>
      <w:r w:rsidR="001371F3">
        <w:rPr>
          <w:rFonts w:ascii="Times New Roman" w:hAnsi="Times New Roman"/>
          <w:sz w:val="24"/>
          <w:szCs w:val="24"/>
        </w:rPr>
        <w:t xml:space="preserve"> </w:t>
      </w:r>
      <w:proofErr w:type="gramStart"/>
      <w:r w:rsidR="001371F3">
        <w:rPr>
          <w:rFonts w:ascii="Times New Roman" w:hAnsi="Times New Roman"/>
          <w:sz w:val="24"/>
          <w:szCs w:val="24"/>
        </w:rPr>
        <w:t xml:space="preserve">sumie </w:t>
      </w:r>
      <w:r w:rsidR="002F792E" w:rsidRPr="00241D4D">
        <w:rPr>
          <w:rFonts w:ascii="Times New Roman" w:hAnsi="Times New Roman"/>
          <w:sz w:val="24"/>
          <w:szCs w:val="24"/>
        </w:rPr>
        <w:t xml:space="preserve"> </w:t>
      </w:r>
      <w:r w:rsidR="001371F3">
        <w:rPr>
          <w:rFonts w:ascii="Times New Roman" w:hAnsi="Times New Roman"/>
          <w:sz w:val="24"/>
          <w:szCs w:val="24"/>
        </w:rPr>
        <w:t>n</w:t>
      </w:r>
      <w:r w:rsidR="001371F3" w:rsidRPr="00241D4D">
        <w:rPr>
          <w:rFonts w:ascii="Times New Roman" w:hAnsi="Times New Roman"/>
          <w:sz w:val="24"/>
          <w:szCs w:val="24"/>
        </w:rPr>
        <w:t>ajwięcej</w:t>
      </w:r>
      <w:proofErr w:type="gramEnd"/>
      <w:r w:rsidR="001371F3" w:rsidRPr="00241D4D">
        <w:rPr>
          <w:rFonts w:ascii="Times New Roman" w:hAnsi="Times New Roman"/>
          <w:sz w:val="24"/>
          <w:szCs w:val="24"/>
        </w:rPr>
        <w:t xml:space="preserve"> wydarzeń miało zasięg lokalny/regionalny </w:t>
      </w:r>
      <w:r w:rsidR="0033421B">
        <w:rPr>
          <w:rFonts w:ascii="Times New Roman" w:hAnsi="Times New Roman"/>
          <w:sz w:val="24"/>
          <w:szCs w:val="24"/>
        </w:rPr>
        <w:br/>
      </w:r>
      <w:r w:rsidR="001371F3" w:rsidRPr="00241D4D">
        <w:rPr>
          <w:rFonts w:ascii="Times New Roman" w:hAnsi="Times New Roman"/>
          <w:sz w:val="24"/>
          <w:szCs w:val="24"/>
        </w:rPr>
        <w:t>(w 190 spotkaniach uczestniczyło 96 146 osób)</w:t>
      </w:r>
      <w:r w:rsidR="001371F3">
        <w:rPr>
          <w:rFonts w:ascii="Times New Roman" w:hAnsi="Times New Roman"/>
          <w:sz w:val="24"/>
          <w:szCs w:val="24"/>
        </w:rPr>
        <w:t>. W 31 wydarzeniach o zasięgu krajowym udział wzięło 2</w:t>
      </w:r>
      <w:r w:rsidR="00234ACE">
        <w:rPr>
          <w:rFonts w:ascii="Times New Roman" w:hAnsi="Times New Roman"/>
          <w:sz w:val="24"/>
          <w:szCs w:val="24"/>
        </w:rPr>
        <w:t> </w:t>
      </w:r>
      <w:r w:rsidR="001371F3">
        <w:rPr>
          <w:rFonts w:ascii="Times New Roman" w:hAnsi="Times New Roman"/>
          <w:sz w:val="24"/>
          <w:szCs w:val="24"/>
        </w:rPr>
        <w:t>783 osoby. N</w:t>
      </w:r>
      <w:r w:rsidR="001371F3" w:rsidRPr="00241D4D">
        <w:rPr>
          <w:rFonts w:ascii="Times New Roman" w:hAnsi="Times New Roman"/>
          <w:sz w:val="24"/>
          <w:szCs w:val="24"/>
        </w:rPr>
        <w:t xml:space="preserve">ie </w:t>
      </w:r>
      <w:r w:rsidR="001371F3">
        <w:rPr>
          <w:rFonts w:ascii="Times New Roman" w:hAnsi="Times New Roman"/>
          <w:sz w:val="24"/>
          <w:szCs w:val="24"/>
        </w:rPr>
        <w:t xml:space="preserve">zorganizowano </w:t>
      </w:r>
      <w:r w:rsidR="001371F3" w:rsidRPr="00241D4D">
        <w:rPr>
          <w:rFonts w:ascii="Times New Roman" w:hAnsi="Times New Roman"/>
          <w:sz w:val="24"/>
          <w:szCs w:val="24"/>
        </w:rPr>
        <w:t xml:space="preserve">wydarzeń o </w:t>
      </w:r>
      <w:r w:rsidR="001371F3">
        <w:rPr>
          <w:rFonts w:ascii="Times New Roman" w:hAnsi="Times New Roman"/>
          <w:sz w:val="24"/>
          <w:szCs w:val="24"/>
        </w:rPr>
        <w:t xml:space="preserve">charakterze </w:t>
      </w:r>
      <w:r w:rsidR="001371F3" w:rsidRPr="00241D4D">
        <w:rPr>
          <w:rFonts w:ascii="Times New Roman" w:hAnsi="Times New Roman"/>
          <w:sz w:val="24"/>
          <w:szCs w:val="24"/>
        </w:rPr>
        <w:t>międzynarodowym</w:t>
      </w:r>
      <w:r w:rsidR="001371F3">
        <w:rPr>
          <w:rFonts w:ascii="Times New Roman" w:hAnsi="Times New Roman"/>
          <w:sz w:val="24"/>
          <w:szCs w:val="24"/>
        </w:rPr>
        <w:t>. W</w:t>
      </w:r>
      <w:r>
        <w:rPr>
          <w:rFonts w:ascii="Times New Roman" w:hAnsi="Times New Roman"/>
          <w:sz w:val="24"/>
          <w:szCs w:val="24"/>
        </w:rPr>
        <w:t xml:space="preserve"> ramach zakresu tematycznego najczęściej </w:t>
      </w:r>
      <w:r w:rsidR="00234ACE" w:rsidRPr="00234ACE">
        <w:rPr>
          <w:rFonts w:ascii="Times New Roman" w:hAnsi="Times New Roman"/>
          <w:sz w:val="24"/>
          <w:szCs w:val="24"/>
        </w:rPr>
        <w:t>wybierane były tematy dotyczące efektów realizacji PROW 2007-2013 i aktualnych informacji nt. PROW 2014-2020 oraz upowszechniania wiedzy ogólnej na temat PROW 2014-2020,</w:t>
      </w:r>
      <w:r w:rsidR="00234ACE" w:rsidRPr="00234ACE">
        <w:rPr>
          <w:rFonts w:ascii="Times New Roman" w:hAnsi="Times New Roman"/>
          <w:i/>
          <w:sz w:val="24"/>
          <w:szCs w:val="24"/>
        </w:rPr>
        <w:t xml:space="preserve"> </w:t>
      </w:r>
      <w:r w:rsidR="00234ACE" w:rsidRPr="00234ACE">
        <w:rPr>
          <w:rFonts w:ascii="Times New Roman" w:hAnsi="Times New Roman"/>
          <w:sz w:val="24"/>
          <w:szCs w:val="24"/>
        </w:rPr>
        <w:t>klasyfikujące się do kategorii</w:t>
      </w:r>
      <w:r w:rsidR="00234ACE" w:rsidRPr="00234ACE">
        <w:rPr>
          <w:rFonts w:ascii="Times New Roman" w:hAnsi="Times New Roman"/>
          <w:i/>
          <w:sz w:val="24"/>
          <w:szCs w:val="24"/>
        </w:rPr>
        <w:t xml:space="preserve"> inne, </w:t>
      </w:r>
      <w:r w:rsidR="00234ACE" w:rsidRPr="00234ACE">
        <w:rPr>
          <w:rFonts w:ascii="Times New Roman" w:hAnsi="Times New Roman"/>
          <w:sz w:val="24"/>
          <w:szCs w:val="24"/>
        </w:rPr>
        <w:t xml:space="preserve">w </w:t>
      </w:r>
      <w:proofErr w:type="gramStart"/>
      <w:r w:rsidR="00234ACE" w:rsidRPr="00234ACE">
        <w:rPr>
          <w:rFonts w:ascii="Times New Roman" w:hAnsi="Times New Roman"/>
          <w:sz w:val="24"/>
          <w:szCs w:val="24"/>
        </w:rPr>
        <w:t>ramach</w:t>
      </w:r>
      <w:r>
        <w:rPr>
          <w:rFonts w:ascii="Times New Roman" w:hAnsi="Times New Roman"/>
          <w:i/>
          <w:sz w:val="24"/>
          <w:szCs w:val="24"/>
        </w:rPr>
        <w:t xml:space="preserve"> </w:t>
      </w:r>
      <w:r w:rsidRPr="003D04C1">
        <w:rPr>
          <w:rFonts w:ascii="Times New Roman" w:hAnsi="Times New Roman"/>
          <w:sz w:val="24"/>
          <w:szCs w:val="24"/>
        </w:rPr>
        <w:t>w której</w:t>
      </w:r>
      <w:proofErr w:type="gramEnd"/>
      <w:r>
        <w:rPr>
          <w:rFonts w:ascii="Times New Roman" w:hAnsi="Times New Roman"/>
          <w:i/>
          <w:sz w:val="24"/>
          <w:szCs w:val="24"/>
        </w:rPr>
        <w:t xml:space="preserve"> </w:t>
      </w:r>
      <w:r w:rsidRPr="003D04C1">
        <w:rPr>
          <w:rFonts w:ascii="Times New Roman" w:hAnsi="Times New Roman"/>
          <w:sz w:val="24"/>
          <w:szCs w:val="24"/>
        </w:rPr>
        <w:t xml:space="preserve">zorganizowano </w:t>
      </w:r>
      <w:r w:rsidR="001371F3">
        <w:rPr>
          <w:rFonts w:ascii="Times New Roman" w:hAnsi="Times New Roman"/>
          <w:sz w:val="24"/>
          <w:szCs w:val="24"/>
        </w:rPr>
        <w:t>51</w:t>
      </w:r>
      <w:r w:rsidRPr="003D04C1">
        <w:rPr>
          <w:rFonts w:ascii="Times New Roman" w:hAnsi="Times New Roman"/>
          <w:sz w:val="24"/>
          <w:szCs w:val="24"/>
        </w:rPr>
        <w:t xml:space="preserve"> spotka</w:t>
      </w:r>
      <w:r w:rsidR="001371F3">
        <w:rPr>
          <w:rFonts w:ascii="Times New Roman" w:hAnsi="Times New Roman"/>
          <w:sz w:val="24"/>
          <w:szCs w:val="24"/>
        </w:rPr>
        <w:t>ń</w:t>
      </w:r>
      <w:r w:rsidRPr="003D04C1">
        <w:rPr>
          <w:rFonts w:ascii="Times New Roman" w:hAnsi="Times New Roman"/>
          <w:sz w:val="24"/>
          <w:szCs w:val="24"/>
        </w:rPr>
        <w:t xml:space="preserve"> </w:t>
      </w:r>
      <w:r>
        <w:rPr>
          <w:rFonts w:ascii="Times New Roman" w:hAnsi="Times New Roman"/>
          <w:sz w:val="24"/>
          <w:szCs w:val="24"/>
        </w:rPr>
        <w:t xml:space="preserve">dla </w:t>
      </w:r>
      <w:r w:rsidR="001371F3">
        <w:rPr>
          <w:rFonts w:ascii="Times New Roman" w:hAnsi="Times New Roman"/>
          <w:sz w:val="24"/>
          <w:szCs w:val="24"/>
        </w:rPr>
        <w:t>4</w:t>
      </w:r>
      <w:r w:rsidR="00234ACE">
        <w:rPr>
          <w:rFonts w:ascii="Times New Roman" w:hAnsi="Times New Roman"/>
          <w:sz w:val="24"/>
          <w:szCs w:val="24"/>
        </w:rPr>
        <w:t> </w:t>
      </w:r>
      <w:r w:rsidR="001371F3">
        <w:rPr>
          <w:rFonts w:ascii="Times New Roman" w:hAnsi="Times New Roman"/>
          <w:sz w:val="24"/>
          <w:szCs w:val="24"/>
        </w:rPr>
        <w:t xml:space="preserve">670 </w:t>
      </w:r>
      <w:r>
        <w:rPr>
          <w:rFonts w:ascii="Times New Roman" w:hAnsi="Times New Roman"/>
          <w:sz w:val="24"/>
          <w:szCs w:val="24"/>
        </w:rPr>
        <w:t>osób.</w:t>
      </w:r>
      <w:r w:rsidR="002F792E" w:rsidRPr="00241D4D">
        <w:rPr>
          <w:rFonts w:ascii="Times New Roman" w:hAnsi="Times New Roman"/>
          <w:sz w:val="24"/>
          <w:szCs w:val="24"/>
        </w:rPr>
        <w:t xml:space="preserve"> </w:t>
      </w:r>
      <w:r w:rsidR="001371F3">
        <w:rPr>
          <w:rFonts w:ascii="Times New Roman" w:hAnsi="Times New Roman"/>
          <w:sz w:val="24"/>
          <w:szCs w:val="24"/>
        </w:rPr>
        <w:t xml:space="preserve">W następnej kolejności koncentrowano się </w:t>
      </w:r>
      <w:r w:rsidR="0033421B">
        <w:rPr>
          <w:rFonts w:ascii="Times New Roman" w:hAnsi="Times New Roman"/>
          <w:sz w:val="24"/>
          <w:szCs w:val="24"/>
        </w:rPr>
        <w:br/>
      </w:r>
      <w:r w:rsidR="001371F3">
        <w:rPr>
          <w:rFonts w:ascii="Times New Roman" w:hAnsi="Times New Roman"/>
          <w:sz w:val="24"/>
          <w:szCs w:val="24"/>
        </w:rPr>
        <w:t xml:space="preserve">na zagadnieniach związanych z </w:t>
      </w:r>
      <w:r w:rsidR="001371F3" w:rsidRPr="001F174B">
        <w:rPr>
          <w:rFonts w:ascii="Times New Roman" w:hAnsi="Times New Roman"/>
          <w:i/>
          <w:color w:val="000000"/>
          <w:sz w:val="24"/>
          <w:szCs w:val="24"/>
        </w:rPr>
        <w:t>LEADER/RLKS i LGD</w:t>
      </w:r>
      <w:r w:rsidR="001371F3" w:rsidRPr="00241D4D">
        <w:rPr>
          <w:rFonts w:ascii="Times New Roman" w:hAnsi="Times New Roman"/>
          <w:sz w:val="24"/>
          <w:szCs w:val="24"/>
        </w:rPr>
        <w:t xml:space="preserve"> </w:t>
      </w:r>
      <w:r w:rsidR="001371F3">
        <w:rPr>
          <w:rFonts w:ascii="Times New Roman" w:hAnsi="Times New Roman"/>
          <w:sz w:val="24"/>
          <w:szCs w:val="24"/>
        </w:rPr>
        <w:t xml:space="preserve">(33 </w:t>
      </w:r>
      <w:r w:rsidR="001F174B">
        <w:rPr>
          <w:rFonts w:ascii="Times New Roman" w:hAnsi="Times New Roman"/>
          <w:sz w:val="24"/>
          <w:szCs w:val="24"/>
        </w:rPr>
        <w:t xml:space="preserve">spotkania </w:t>
      </w:r>
      <w:r w:rsidR="001371F3">
        <w:rPr>
          <w:rFonts w:ascii="Times New Roman" w:hAnsi="Times New Roman"/>
          <w:sz w:val="24"/>
          <w:szCs w:val="24"/>
        </w:rPr>
        <w:t>dla 1</w:t>
      </w:r>
      <w:r w:rsidR="00234ACE">
        <w:rPr>
          <w:rFonts w:ascii="Times New Roman" w:hAnsi="Times New Roman"/>
          <w:sz w:val="24"/>
          <w:szCs w:val="24"/>
        </w:rPr>
        <w:t> </w:t>
      </w:r>
      <w:r w:rsidR="001371F3">
        <w:rPr>
          <w:rFonts w:ascii="Times New Roman" w:hAnsi="Times New Roman"/>
          <w:sz w:val="24"/>
          <w:szCs w:val="24"/>
        </w:rPr>
        <w:t>234 osób).</w:t>
      </w:r>
    </w:p>
    <w:p w:rsidR="00E912DF" w:rsidRDefault="002F792E" w:rsidP="00E33C0D">
      <w:pPr>
        <w:spacing w:line="360" w:lineRule="auto"/>
        <w:ind w:left="426"/>
        <w:jc w:val="both"/>
        <w:rPr>
          <w:rFonts w:ascii="Times New Roman" w:hAnsi="Times New Roman"/>
          <w:sz w:val="24"/>
          <w:szCs w:val="24"/>
        </w:rPr>
      </w:pPr>
      <w:r>
        <w:rPr>
          <w:rFonts w:ascii="Times New Roman" w:hAnsi="Times New Roman"/>
          <w:sz w:val="24"/>
          <w:szCs w:val="24"/>
        </w:rPr>
        <w:t>Dane pochodzące z MRIRW wskazują, że zorganizowano najwięcej</w:t>
      </w:r>
      <w:r w:rsidR="008A00E6">
        <w:rPr>
          <w:rFonts w:ascii="Times New Roman" w:hAnsi="Times New Roman"/>
          <w:sz w:val="24"/>
          <w:szCs w:val="24"/>
        </w:rPr>
        <w:t xml:space="preserve"> szkoleń informacyjnych dla potencjalnych beneficjentów i beneficjentów </w:t>
      </w:r>
      <w:r w:rsidR="00E912DF">
        <w:rPr>
          <w:rFonts w:ascii="Times New Roman" w:hAnsi="Times New Roman"/>
          <w:sz w:val="24"/>
          <w:szCs w:val="24"/>
        </w:rPr>
        <w:t xml:space="preserve">PROW </w:t>
      </w:r>
      <w:r w:rsidR="008A00E6">
        <w:rPr>
          <w:rFonts w:ascii="Times New Roman" w:hAnsi="Times New Roman"/>
          <w:sz w:val="24"/>
          <w:szCs w:val="24"/>
        </w:rPr>
        <w:t>(27)</w:t>
      </w:r>
      <w:r>
        <w:rPr>
          <w:rFonts w:ascii="Times New Roman" w:hAnsi="Times New Roman"/>
          <w:sz w:val="24"/>
          <w:szCs w:val="24"/>
        </w:rPr>
        <w:t>, w których uczestniczyło 2</w:t>
      </w:r>
      <w:r w:rsidR="00234ACE">
        <w:rPr>
          <w:rFonts w:ascii="Times New Roman" w:hAnsi="Times New Roman"/>
          <w:sz w:val="24"/>
          <w:szCs w:val="24"/>
        </w:rPr>
        <w:t> </w:t>
      </w:r>
      <w:r w:rsidR="008A00E6">
        <w:rPr>
          <w:rFonts w:ascii="Times New Roman" w:hAnsi="Times New Roman"/>
          <w:sz w:val="24"/>
          <w:szCs w:val="24"/>
        </w:rPr>
        <w:t>700</w:t>
      </w:r>
      <w:r>
        <w:rPr>
          <w:rFonts w:ascii="Times New Roman" w:hAnsi="Times New Roman"/>
          <w:sz w:val="24"/>
          <w:szCs w:val="24"/>
        </w:rPr>
        <w:t xml:space="preserve"> osób. </w:t>
      </w:r>
      <w:r w:rsidR="008A00E6">
        <w:rPr>
          <w:rFonts w:ascii="Times New Roman" w:hAnsi="Times New Roman"/>
          <w:sz w:val="24"/>
          <w:szCs w:val="24"/>
        </w:rPr>
        <w:t xml:space="preserve">Wszystkie spotkania miały zasięg krajowy. </w:t>
      </w:r>
      <w:r>
        <w:rPr>
          <w:rFonts w:ascii="Times New Roman" w:hAnsi="Times New Roman"/>
          <w:sz w:val="24"/>
          <w:szCs w:val="24"/>
        </w:rPr>
        <w:t xml:space="preserve">Zakres tematyczny spotkań dotyczył </w:t>
      </w:r>
      <w:r w:rsidR="00E912DF">
        <w:rPr>
          <w:rFonts w:ascii="Times New Roman" w:hAnsi="Times New Roman"/>
          <w:sz w:val="24"/>
          <w:szCs w:val="24"/>
        </w:rPr>
        <w:t xml:space="preserve">przede wszystkim </w:t>
      </w:r>
      <w:r w:rsidR="00E912DF" w:rsidRPr="00E912DF">
        <w:rPr>
          <w:rFonts w:ascii="Times New Roman" w:hAnsi="Times New Roman"/>
          <w:sz w:val="24"/>
          <w:szCs w:val="24"/>
        </w:rPr>
        <w:t xml:space="preserve">efektów realizacji PROW 2007-2013 oraz aktualnych informacji nt. PROW 2014-2020 </w:t>
      </w:r>
      <w:r w:rsidR="00E912DF">
        <w:rPr>
          <w:rFonts w:ascii="Times New Roman" w:hAnsi="Times New Roman"/>
          <w:sz w:val="24"/>
          <w:szCs w:val="24"/>
        </w:rPr>
        <w:t xml:space="preserve">zdefiniowanych w kategorii </w:t>
      </w:r>
      <w:r w:rsidR="00E912DF">
        <w:rPr>
          <w:rFonts w:ascii="Times New Roman" w:hAnsi="Times New Roman"/>
          <w:i/>
          <w:sz w:val="24"/>
          <w:szCs w:val="24"/>
        </w:rPr>
        <w:t xml:space="preserve">inne </w:t>
      </w:r>
      <w:r w:rsidR="00E912DF" w:rsidRPr="00E912DF">
        <w:rPr>
          <w:rFonts w:ascii="Times New Roman" w:hAnsi="Times New Roman"/>
          <w:sz w:val="24"/>
          <w:szCs w:val="24"/>
        </w:rPr>
        <w:t>(30 spotkań dla 2703 osób)</w:t>
      </w:r>
      <w:r w:rsidR="00E912DF">
        <w:rPr>
          <w:rFonts w:ascii="Times New Roman" w:hAnsi="Times New Roman"/>
          <w:sz w:val="24"/>
          <w:szCs w:val="24"/>
        </w:rPr>
        <w:t>.</w:t>
      </w:r>
      <w:r w:rsidR="00E912DF" w:rsidRPr="00E912DF">
        <w:rPr>
          <w:rFonts w:ascii="Times New Roman" w:hAnsi="Times New Roman"/>
          <w:sz w:val="24"/>
          <w:szCs w:val="24"/>
        </w:rPr>
        <w:t xml:space="preserve"> Jedno spotkanie </w:t>
      </w:r>
      <w:r w:rsidR="00E912DF">
        <w:rPr>
          <w:rFonts w:ascii="Times New Roman" w:hAnsi="Times New Roman"/>
          <w:sz w:val="24"/>
          <w:szCs w:val="24"/>
        </w:rPr>
        <w:t xml:space="preserve">dla 80 osób </w:t>
      </w:r>
      <w:r w:rsidR="00E912DF" w:rsidRPr="00E912DF">
        <w:rPr>
          <w:rFonts w:ascii="Times New Roman" w:hAnsi="Times New Roman"/>
          <w:sz w:val="24"/>
          <w:szCs w:val="24"/>
        </w:rPr>
        <w:t>koncentrowało się na</w:t>
      </w:r>
      <w:r w:rsidR="00E912DF">
        <w:rPr>
          <w:rFonts w:ascii="Times New Roman" w:hAnsi="Times New Roman"/>
          <w:i/>
          <w:sz w:val="24"/>
          <w:szCs w:val="24"/>
        </w:rPr>
        <w:t xml:space="preserve"> </w:t>
      </w:r>
      <w:r w:rsidRPr="00E912DF">
        <w:rPr>
          <w:rFonts w:ascii="Times New Roman" w:hAnsi="Times New Roman"/>
          <w:i/>
          <w:sz w:val="24"/>
          <w:szCs w:val="24"/>
        </w:rPr>
        <w:t>transfer</w:t>
      </w:r>
      <w:r w:rsidR="00E912DF">
        <w:rPr>
          <w:rFonts w:ascii="Times New Roman" w:hAnsi="Times New Roman"/>
          <w:i/>
          <w:sz w:val="24"/>
          <w:szCs w:val="24"/>
        </w:rPr>
        <w:t>ze wiedzy i innowacjach.</w:t>
      </w:r>
    </w:p>
    <w:p w:rsidR="002F792E" w:rsidRDefault="007F7D20" w:rsidP="00E33C0D">
      <w:pPr>
        <w:spacing w:line="360" w:lineRule="auto"/>
        <w:ind w:left="426"/>
        <w:jc w:val="both"/>
        <w:rPr>
          <w:rFonts w:ascii="Times New Roman" w:hAnsi="Times New Roman"/>
          <w:color w:val="000000"/>
          <w:sz w:val="24"/>
          <w:szCs w:val="24"/>
        </w:rPr>
      </w:pPr>
      <w:r>
        <w:rPr>
          <w:rFonts w:ascii="Times New Roman" w:hAnsi="Times New Roman"/>
          <w:sz w:val="24"/>
          <w:szCs w:val="24"/>
        </w:rPr>
        <w:lastRenderedPageBreak/>
        <w:t>Z danych przekazanych przez j</w:t>
      </w:r>
      <w:r w:rsidR="002F792E" w:rsidRPr="00241D4D">
        <w:rPr>
          <w:rFonts w:ascii="Times New Roman" w:hAnsi="Times New Roman"/>
          <w:sz w:val="24"/>
          <w:szCs w:val="24"/>
        </w:rPr>
        <w:t xml:space="preserve">ednostki regionalne </w:t>
      </w:r>
      <w:r>
        <w:rPr>
          <w:rFonts w:ascii="Times New Roman" w:hAnsi="Times New Roman"/>
          <w:sz w:val="24"/>
          <w:szCs w:val="24"/>
        </w:rPr>
        <w:t xml:space="preserve">KSOW </w:t>
      </w:r>
      <w:r w:rsidR="002F792E" w:rsidRPr="00241D4D">
        <w:rPr>
          <w:rFonts w:ascii="Times New Roman" w:hAnsi="Times New Roman"/>
          <w:sz w:val="24"/>
          <w:szCs w:val="24"/>
        </w:rPr>
        <w:t xml:space="preserve">wynika, że </w:t>
      </w:r>
      <w:r w:rsidR="002F792E" w:rsidRPr="00241D4D">
        <w:rPr>
          <w:rFonts w:ascii="Times New Roman" w:hAnsi="Times New Roman"/>
          <w:color w:val="000000"/>
          <w:sz w:val="24"/>
          <w:szCs w:val="24"/>
        </w:rPr>
        <w:t xml:space="preserve">największa liczba osób (2 161) korzystała ze szkoleń informacyjnych dla potencjalnych beneficjentów i beneficjentów, których zorganizowano </w:t>
      </w:r>
      <w:r>
        <w:rPr>
          <w:rFonts w:ascii="Times New Roman" w:hAnsi="Times New Roman"/>
          <w:color w:val="000000"/>
          <w:sz w:val="24"/>
          <w:szCs w:val="24"/>
        </w:rPr>
        <w:t xml:space="preserve">w sumie </w:t>
      </w:r>
      <w:r w:rsidR="002F792E" w:rsidRPr="00241D4D">
        <w:rPr>
          <w:rFonts w:ascii="Times New Roman" w:hAnsi="Times New Roman"/>
          <w:color w:val="000000"/>
          <w:sz w:val="24"/>
          <w:szCs w:val="24"/>
        </w:rPr>
        <w:t>35</w:t>
      </w:r>
      <w:r>
        <w:rPr>
          <w:rFonts w:ascii="Times New Roman" w:hAnsi="Times New Roman"/>
          <w:color w:val="000000"/>
          <w:sz w:val="24"/>
          <w:szCs w:val="24"/>
        </w:rPr>
        <w:t xml:space="preserve"> w 16 województwach</w:t>
      </w:r>
      <w:r w:rsidR="002F792E" w:rsidRPr="00241D4D">
        <w:rPr>
          <w:rFonts w:ascii="Times New Roman" w:hAnsi="Times New Roman"/>
          <w:color w:val="000000"/>
          <w:sz w:val="24"/>
          <w:szCs w:val="24"/>
        </w:rPr>
        <w:t xml:space="preserve">. </w:t>
      </w:r>
      <w:r>
        <w:rPr>
          <w:rFonts w:ascii="Times New Roman" w:hAnsi="Times New Roman"/>
          <w:color w:val="000000"/>
          <w:sz w:val="24"/>
          <w:szCs w:val="24"/>
        </w:rPr>
        <w:t>Wszystkie wydarzenia miały</w:t>
      </w:r>
      <w:r w:rsidR="002F792E" w:rsidRPr="00241D4D">
        <w:rPr>
          <w:rFonts w:ascii="Times New Roman" w:hAnsi="Times New Roman"/>
          <w:color w:val="000000"/>
          <w:sz w:val="24"/>
          <w:szCs w:val="24"/>
        </w:rPr>
        <w:t xml:space="preserve"> zasięg lokalny/regionalny (w </w:t>
      </w:r>
      <w:r>
        <w:rPr>
          <w:rFonts w:ascii="Times New Roman" w:hAnsi="Times New Roman"/>
          <w:color w:val="000000"/>
          <w:sz w:val="24"/>
          <w:szCs w:val="24"/>
        </w:rPr>
        <w:t xml:space="preserve">sumie </w:t>
      </w:r>
      <w:r w:rsidR="002F792E" w:rsidRPr="00241D4D">
        <w:rPr>
          <w:rFonts w:ascii="Times New Roman" w:hAnsi="Times New Roman"/>
          <w:color w:val="000000"/>
          <w:sz w:val="24"/>
          <w:szCs w:val="24"/>
        </w:rPr>
        <w:t xml:space="preserve">63 </w:t>
      </w:r>
      <w:r>
        <w:rPr>
          <w:rFonts w:ascii="Times New Roman" w:hAnsi="Times New Roman"/>
          <w:color w:val="000000"/>
          <w:sz w:val="24"/>
          <w:szCs w:val="24"/>
        </w:rPr>
        <w:t>dla 4 248 osób).</w:t>
      </w:r>
      <w:r w:rsidR="002F792E" w:rsidRPr="00241D4D">
        <w:rPr>
          <w:rFonts w:ascii="Times New Roman" w:hAnsi="Times New Roman"/>
          <w:color w:val="000000"/>
          <w:sz w:val="24"/>
          <w:szCs w:val="24"/>
        </w:rPr>
        <w:t xml:space="preserve"> </w:t>
      </w:r>
      <w:r>
        <w:rPr>
          <w:rFonts w:ascii="Times New Roman" w:hAnsi="Times New Roman"/>
          <w:color w:val="000000"/>
          <w:sz w:val="24"/>
          <w:szCs w:val="24"/>
        </w:rPr>
        <w:t>W ramach z</w:t>
      </w:r>
      <w:r w:rsidR="002F792E" w:rsidRPr="00241D4D">
        <w:rPr>
          <w:rFonts w:ascii="Times New Roman" w:hAnsi="Times New Roman"/>
          <w:color w:val="000000"/>
          <w:sz w:val="24"/>
          <w:szCs w:val="24"/>
        </w:rPr>
        <w:t>akres</w:t>
      </w:r>
      <w:r>
        <w:rPr>
          <w:rFonts w:ascii="Times New Roman" w:hAnsi="Times New Roman"/>
          <w:color w:val="000000"/>
          <w:sz w:val="24"/>
          <w:szCs w:val="24"/>
        </w:rPr>
        <w:t>u</w:t>
      </w:r>
      <w:r w:rsidR="002F792E" w:rsidRPr="00241D4D">
        <w:rPr>
          <w:rFonts w:ascii="Times New Roman" w:hAnsi="Times New Roman"/>
          <w:color w:val="000000"/>
          <w:sz w:val="24"/>
          <w:szCs w:val="24"/>
        </w:rPr>
        <w:t xml:space="preserve"> tematyczn</w:t>
      </w:r>
      <w:r>
        <w:rPr>
          <w:rFonts w:ascii="Times New Roman" w:hAnsi="Times New Roman"/>
          <w:color w:val="000000"/>
          <w:sz w:val="24"/>
          <w:szCs w:val="24"/>
        </w:rPr>
        <w:t>ego najczęściej wybierano</w:t>
      </w:r>
      <w:r w:rsidR="002F792E" w:rsidRPr="00241D4D">
        <w:rPr>
          <w:rFonts w:ascii="Times New Roman" w:hAnsi="Times New Roman"/>
          <w:color w:val="000000"/>
          <w:sz w:val="24"/>
          <w:szCs w:val="24"/>
        </w:rPr>
        <w:t xml:space="preserve"> </w:t>
      </w:r>
      <w:r w:rsidR="002F792E" w:rsidRPr="007F7D20">
        <w:rPr>
          <w:rFonts w:ascii="Times New Roman" w:hAnsi="Times New Roman"/>
          <w:i/>
          <w:color w:val="000000"/>
          <w:sz w:val="24"/>
          <w:szCs w:val="24"/>
        </w:rPr>
        <w:t>LEADER/RLKS i LGD</w:t>
      </w:r>
      <w:r w:rsidR="002F792E" w:rsidRPr="00241D4D">
        <w:rPr>
          <w:rFonts w:ascii="Times New Roman" w:hAnsi="Times New Roman"/>
          <w:color w:val="000000"/>
          <w:sz w:val="24"/>
          <w:szCs w:val="24"/>
        </w:rPr>
        <w:t>, gdzie w 33 spot</w:t>
      </w:r>
      <w:r w:rsidR="00704670">
        <w:rPr>
          <w:rFonts w:ascii="Times New Roman" w:hAnsi="Times New Roman"/>
          <w:color w:val="000000"/>
          <w:sz w:val="24"/>
          <w:szCs w:val="24"/>
        </w:rPr>
        <w:t>kaniach uczestniczyło 1 234 osoby</w:t>
      </w:r>
      <w:r w:rsidR="002F792E" w:rsidRPr="00241D4D">
        <w:rPr>
          <w:rFonts w:ascii="Times New Roman" w:hAnsi="Times New Roman"/>
          <w:color w:val="000000"/>
          <w:sz w:val="24"/>
          <w:szCs w:val="24"/>
        </w:rPr>
        <w:t xml:space="preserve"> oraz </w:t>
      </w:r>
      <w:r>
        <w:rPr>
          <w:rFonts w:ascii="Times New Roman" w:hAnsi="Times New Roman"/>
          <w:color w:val="000000"/>
          <w:sz w:val="24"/>
          <w:szCs w:val="24"/>
        </w:rPr>
        <w:t xml:space="preserve">kategorię </w:t>
      </w:r>
      <w:r>
        <w:rPr>
          <w:rFonts w:ascii="Times New Roman" w:hAnsi="Times New Roman"/>
          <w:i/>
          <w:color w:val="000000"/>
          <w:sz w:val="24"/>
          <w:szCs w:val="24"/>
        </w:rPr>
        <w:t>inne</w:t>
      </w:r>
      <w:r w:rsidR="00704670">
        <w:rPr>
          <w:rFonts w:ascii="Times New Roman" w:hAnsi="Times New Roman"/>
          <w:color w:val="000000"/>
          <w:sz w:val="24"/>
          <w:szCs w:val="24"/>
        </w:rPr>
        <w:t xml:space="preserve"> </w:t>
      </w:r>
      <w:proofErr w:type="gramStart"/>
      <w:r w:rsidR="00704670">
        <w:rPr>
          <w:rFonts w:ascii="Times New Roman" w:hAnsi="Times New Roman"/>
          <w:color w:val="000000"/>
          <w:sz w:val="24"/>
          <w:szCs w:val="24"/>
        </w:rPr>
        <w:t>doprecyzowaną jako</w:t>
      </w:r>
      <w:proofErr w:type="gramEnd"/>
      <w:r w:rsidR="00704670">
        <w:rPr>
          <w:rFonts w:ascii="Times New Roman" w:hAnsi="Times New Roman"/>
          <w:color w:val="000000"/>
          <w:sz w:val="24"/>
          <w:szCs w:val="24"/>
        </w:rPr>
        <w:t xml:space="preserve"> spotkania </w:t>
      </w:r>
      <w:r w:rsidR="00704670" w:rsidRPr="00704670">
        <w:rPr>
          <w:rFonts w:ascii="Times New Roman" w:hAnsi="Times New Roman"/>
          <w:color w:val="000000"/>
          <w:sz w:val="24"/>
          <w:szCs w:val="24"/>
        </w:rPr>
        <w:t>dotyczące efektów realizacji PROW 2007-2013 oraz aktualnych informacji nt. PROW 2014-2020</w:t>
      </w:r>
      <w:r w:rsidR="00704670">
        <w:rPr>
          <w:rFonts w:ascii="Times New Roman" w:hAnsi="Times New Roman"/>
          <w:color w:val="000000"/>
          <w:sz w:val="24"/>
          <w:szCs w:val="24"/>
        </w:rPr>
        <w:t xml:space="preserve"> (21 spotkań dla </w:t>
      </w:r>
      <w:r w:rsidR="00704670" w:rsidRPr="00241D4D">
        <w:rPr>
          <w:rFonts w:ascii="Times New Roman" w:hAnsi="Times New Roman"/>
          <w:color w:val="000000"/>
          <w:sz w:val="24"/>
          <w:szCs w:val="24"/>
        </w:rPr>
        <w:t>1 967 uczestników)</w:t>
      </w:r>
      <w:r w:rsidR="00704670">
        <w:rPr>
          <w:rFonts w:ascii="Times New Roman" w:hAnsi="Times New Roman"/>
          <w:color w:val="000000"/>
          <w:sz w:val="24"/>
          <w:szCs w:val="24"/>
        </w:rPr>
        <w:t>.</w:t>
      </w:r>
    </w:p>
    <w:p w:rsidR="002F792E" w:rsidRDefault="002F792E" w:rsidP="00E33C0D">
      <w:pPr>
        <w:spacing w:line="360" w:lineRule="auto"/>
        <w:ind w:left="426"/>
        <w:jc w:val="both"/>
        <w:rPr>
          <w:rFonts w:ascii="Times New Roman" w:hAnsi="Times New Roman"/>
          <w:color w:val="000000"/>
          <w:sz w:val="24"/>
          <w:szCs w:val="24"/>
        </w:rPr>
      </w:pPr>
      <w:r w:rsidRPr="00FA1B2F">
        <w:rPr>
          <w:rFonts w:ascii="Times New Roman" w:hAnsi="Times New Roman"/>
          <w:color w:val="000000"/>
          <w:sz w:val="24"/>
          <w:szCs w:val="24"/>
        </w:rPr>
        <w:t xml:space="preserve">Dane Agencji Rynku Rolnego i Agencji Restrukturyzacji i Modernizacji Rolnictwa wskazują, </w:t>
      </w:r>
      <w:r w:rsidR="0033421B">
        <w:rPr>
          <w:rFonts w:ascii="Times New Roman" w:hAnsi="Times New Roman"/>
          <w:color w:val="000000"/>
          <w:sz w:val="24"/>
          <w:szCs w:val="24"/>
        </w:rPr>
        <w:br/>
      </w:r>
      <w:r w:rsidRPr="00FA1B2F">
        <w:rPr>
          <w:rFonts w:ascii="Times New Roman" w:hAnsi="Times New Roman"/>
          <w:color w:val="000000"/>
          <w:sz w:val="24"/>
          <w:szCs w:val="24"/>
        </w:rPr>
        <w:t>że upowszechnia</w:t>
      </w:r>
      <w:r w:rsidR="00704670">
        <w:rPr>
          <w:rFonts w:ascii="Times New Roman" w:hAnsi="Times New Roman"/>
          <w:color w:val="000000"/>
          <w:sz w:val="24"/>
          <w:szCs w:val="24"/>
        </w:rPr>
        <w:t xml:space="preserve">nie informacji o PROW 2014-2020 agencje realizowały poprzez </w:t>
      </w:r>
      <w:r w:rsidRPr="00FA1B2F">
        <w:rPr>
          <w:rFonts w:ascii="Times New Roman" w:hAnsi="Times New Roman"/>
          <w:color w:val="000000"/>
          <w:sz w:val="24"/>
          <w:szCs w:val="24"/>
        </w:rPr>
        <w:t>punkt</w:t>
      </w:r>
      <w:r w:rsidR="00704670">
        <w:rPr>
          <w:rFonts w:ascii="Times New Roman" w:hAnsi="Times New Roman"/>
          <w:color w:val="000000"/>
          <w:sz w:val="24"/>
          <w:szCs w:val="24"/>
        </w:rPr>
        <w:t>y</w:t>
      </w:r>
      <w:r w:rsidRPr="00FA1B2F">
        <w:rPr>
          <w:rFonts w:ascii="Times New Roman" w:hAnsi="Times New Roman"/>
          <w:color w:val="000000"/>
          <w:sz w:val="24"/>
          <w:szCs w:val="24"/>
        </w:rPr>
        <w:t xml:space="preserve"> informacyjn</w:t>
      </w:r>
      <w:r w:rsidR="00704670">
        <w:rPr>
          <w:rFonts w:ascii="Times New Roman" w:hAnsi="Times New Roman"/>
          <w:color w:val="000000"/>
          <w:sz w:val="24"/>
          <w:szCs w:val="24"/>
        </w:rPr>
        <w:t>e</w:t>
      </w:r>
      <w:r w:rsidRPr="00FA1B2F">
        <w:rPr>
          <w:rFonts w:ascii="Times New Roman" w:hAnsi="Times New Roman"/>
          <w:color w:val="000000"/>
          <w:sz w:val="24"/>
          <w:szCs w:val="24"/>
        </w:rPr>
        <w:t xml:space="preserve"> podczas imprez wystawienniczych, gdzie na 127 spotkań łączna liczba uczestników wyniosła 91</w:t>
      </w:r>
      <w:r w:rsidRPr="000C13C5">
        <w:rPr>
          <w:rFonts w:ascii="Times New Roman" w:hAnsi="Times New Roman"/>
          <w:color w:val="000000"/>
          <w:sz w:val="24"/>
          <w:szCs w:val="24"/>
        </w:rPr>
        <w:t> </w:t>
      </w:r>
      <w:r w:rsidRPr="00FA1B2F">
        <w:rPr>
          <w:rFonts w:ascii="Times New Roman" w:hAnsi="Times New Roman"/>
          <w:color w:val="000000"/>
          <w:sz w:val="24"/>
          <w:szCs w:val="24"/>
        </w:rPr>
        <w:t>898 osób.</w:t>
      </w:r>
    </w:p>
    <w:p w:rsidR="002F792E" w:rsidRPr="00241D4D" w:rsidRDefault="002F792E" w:rsidP="00E33C0D">
      <w:pPr>
        <w:spacing w:line="360" w:lineRule="auto"/>
        <w:ind w:left="426"/>
        <w:jc w:val="both"/>
        <w:rPr>
          <w:rFonts w:ascii="Times New Roman" w:hAnsi="Times New Roman"/>
          <w:b/>
          <w:sz w:val="24"/>
          <w:szCs w:val="24"/>
          <w:u w:val="single"/>
        </w:rPr>
      </w:pPr>
      <w:r w:rsidRPr="00241D4D">
        <w:rPr>
          <w:rFonts w:ascii="Times New Roman" w:hAnsi="Times New Roman"/>
          <w:b/>
          <w:sz w:val="24"/>
          <w:szCs w:val="24"/>
          <w:u w:val="single"/>
        </w:rPr>
        <w:t>Tabela 2</w:t>
      </w:r>
      <w:r w:rsidR="00FF0C0D">
        <w:rPr>
          <w:rFonts w:ascii="Times New Roman" w:hAnsi="Times New Roman"/>
          <w:b/>
          <w:sz w:val="24"/>
          <w:szCs w:val="24"/>
          <w:u w:val="single"/>
        </w:rPr>
        <w:t>.</w:t>
      </w:r>
      <w:r w:rsidRPr="00241D4D">
        <w:rPr>
          <w:rFonts w:ascii="Times New Roman" w:hAnsi="Times New Roman"/>
          <w:b/>
          <w:sz w:val="24"/>
          <w:szCs w:val="24"/>
          <w:u w:val="single"/>
        </w:rPr>
        <w:t xml:space="preserve"> Inne formy upowszechniania informacji o KSOW 2014-2020 i PROW </w:t>
      </w:r>
      <w:r>
        <w:rPr>
          <w:rFonts w:ascii="Times New Roman" w:hAnsi="Times New Roman"/>
          <w:b/>
          <w:sz w:val="24"/>
          <w:szCs w:val="24"/>
          <w:u w:val="single"/>
        </w:rPr>
        <w:br/>
      </w:r>
      <w:r w:rsidRPr="00241D4D">
        <w:rPr>
          <w:rFonts w:ascii="Times New Roman" w:hAnsi="Times New Roman"/>
          <w:b/>
          <w:sz w:val="24"/>
          <w:szCs w:val="24"/>
          <w:u w:val="single"/>
        </w:rPr>
        <w:t>2014-2020</w:t>
      </w:r>
    </w:p>
    <w:p w:rsidR="002F792E" w:rsidRDefault="002F792E" w:rsidP="00E33C0D">
      <w:pPr>
        <w:spacing w:line="360" w:lineRule="auto"/>
        <w:ind w:left="426"/>
        <w:jc w:val="both"/>
        <w:rPr>
          <w:rFonts w:ascii="Times New Roman" w:hAnsi="Times New Roman"/>
          <w:sz w:val="24"/>
          <w:szCs w:val="24"/>
        </w:rPr>
      </w:pPr>
      <w:r w:rsidRPr="00241D4D">
        <w:rPr>
          <w:rFonts w:ascii="Times New Roman" w:hAnsi="Times New Roman"/>
          <w:sz w:val="24"/>
          <w:szCs w:val="24"/>
        </w:rPr>
        <w:t>W ramach innych form upowszechniania informacji o KSOW 2014-2020</w:t>
      </w:r>
      <w:r>
        <w:rPr>
          <w:rFonts w:ascii="Times New Roman" w:hAnsi="Times New Roman"/>
          <w:sz w:val="24"/>
          <w:szCs w:val="24"/>
        </w:rPr>
        <w:t>JC i IZ</w:t>
      </w:r>
      <w:r w:rsidR="00512A89">
        <w:rPr>
          <w:rFonts w:ascii="Times New Roman" w:hAnsi="Times New Roman"/>
          <w:sz w:val="24"/>
          <w:szCs w:val="24"/>
        </w:rPr>
        <w:t xml:space="preserve">, JR oraz CDR </w:t>
      </w:r>
      <w:r w:rsidR="0033421B">
        <w:rPr>
          <w:rFonts w:ascii="Times New Roman" w:hAnsi="Times New Roman"/>
          <w:sz w:val="24"/>
          <w:szCs w:val="24"/>
        </w:rPr>
        <w:br/>
      </w:r>
      <w:r w:rsidR="00512A89">
        <w:rPr>
          <w:rFonts w:ascii="Times New Roman" w:hAnsi="Times New Roman"/>
          <w:sz w:val="24"/>
          <w:szCs w:val="24"/>
        </w:rPr>
        <w:t>i WODRy</w:t>
      </w:r>
      <w:r>
        <w:rPr>
          <w:rFonts w:ascii="Times New Roman" w:hAnsi="Times New Roman"/>
          <w:sz w:val="24"/>
          <w:szCs w:val="24"/>
        </w:rPr>
        <w:t xml:space="preserve"> zorganizowały</w:t>
      </w:r>
      <w:r w:rsidRPr="00241D4D">
        <w:rPr>
          <w:rFonts w:ascii="Times New Roman" w:hAnsi="Times New Roman"/>
          <w:sz w:val="24"/>
          <w:szCs w:val="24"/>
        </w:rPr>
        <w:t xml:space="preserve"> </w:t>
      </w:r>
      <w:r w:rsidR="00F76E2A">
        <w:rPr>
          <w:rFonts w:ascii="Times New Roman" w:hAnsi="Times New Roman"/>
          <w:sz w:val="24"/>
          <w:szCs w:val="24"/>
        </w:rPr>
        <w:t xml:space="preserve">w sumie </w:t>
      </w:r>
      <w:r w:rsidRPr="00241D4D">
        <w:rPr>
          <w:rFonts w:ascii="Times New Roman" w:hAnsi="Times New Roman"/>
          <w:sz w:val="24"/>
          <w:szCs w:val="24"/>
        </w:rPr>
        <w:t xml:space="preserve">konkursy (17), festyny (27), dożynki (9) oraz „inne” (6), </w:t>
      </w:r>
      <w:r w:rsidR="0033421B">
        <w:rPr>
          <w:rFonts w:ascii="Times New Roman" w:hAnsi="Times New Roman"/>
          <w:sz w:val="24"/>
          <w:szCs w:val="24"/>
        </w:rPr>
        <w:br/>
      </w:r>
      <w:r w:rsidRPr="00241D4D">
        <w:rPr>
          <w:rFonts w:ascii="Times New Roman" w:hAnsi="Times New Roman"/>
          <w:sz w:val="24"/>
          <w:szCs w:val="24"/>
        </w:rPr>
        <w:t xml:space="preserve">w których uczestniczyło odpowiednio 65 463, 54 375, 7 187 oraz 4 431 osób. Najwięcej wydarzeń miało charakter lokalny/regionalny (50), w których uczestniczyło 128 193 osób. </w:t>
      </w:r>
      <w:r w:rsidR="0033421B">
        <w:rPr>
          <w:rFonts w:ascii="Times New Roman" w:hAnsi="Times New Roman"/>
          <w:sz w:val="24"/>
          <w:szCs w:val="24"/>
        </w:rPr>
        <w:br/>
      </w:r>
      <w:r w:rsidR="009F1B9A">
        <w:rPr>
          <w:rFonts w:ascii="Times New Roman" w:hAnsi="Times New Roman"/>
          <w:sz w:val="24"/>
          <w:szCs w:val="24"/>
        </w:rPr>
        <w:t>W wydarzeniach o zasięgu krajowym udział wzięło 3</w:t>
      </w:r>
      <w:r w:rsidR="001A388C">
        <w:rPr>
          <w:rFonts w:ascii="Times New Roman" w:hAnsi="Times New Roman"/>
          <w:sz w:val="24"/>
          <w:szCs w:val="24"/>
        </w:rPr>
        <w:t> </w:t>
      </w:r>
      <w:r w:rsidR="009F1B9A">
        <w:rPr>
          <w:rFonts w:ascii="Times New Roman" w:hAnsi="Times New Roman"/>
          <w:sz w:val="24"/>
          <w:szCs w:val="24"/>
        </w:rPr>
        <w:t xml:space="preserve">590 osób. </w:t>
      </w:r>
      <w:r w:rsidRPr="00241D4D">
        <w:rPr>
          <w:rFonts w:ascii="Times New Roman" w:hAnsi="Times New Roman"/>
          <w:sz w:val="24"/>
          <w:szCs w:val="24"/>
        </w:rPr>
        <w:t xml:space="preserve">Żadne wydarzenie nie miało charakteru międzynarodowego. </w:t>
      </w:r>
      <w:r w:rsidR="001A388C" w:rsidRPr="001A388C">
        <w:rPr>
          <w:rFonts w:ascii="Times New Roman" w:hAnsi="Times New Roman"/>
          <w:sz w:val="24"/>
          <w:szCs w:val="24"/>
        </w:rPr>
        <w:t xml:space="preserve">Najwięcej imprez (33 dla 45 665 osób) zorganizowano </w:t>
      </w:r>
      <w:r w:rsidR="0033421B">
        <w:rPr>
          <w:rFonts w:ascii="Times New Roman" w:hAnsi="Times New Roman"/>
          <w:sz w:val="24"/>
          <w:szCs w:val="24"/>
        </w:rPr>
        <w:br/>
      </w:r>
      <w:r w:rsidR="001A388C" w:rsidRPr="001A388C">
        <w:rPr>
          <w:rFonts w:ascii="Times New Roman" w:hAnsi="Times New Roman"/>
          <w:sz w:val="24"/>
          <w:szCs w:val="24"/>
        </w:rPr>
        <w:t xml:space="preserve">w ramach następujących tematów: </w:t>
      </w:r>
      <w:r w:rsidR="001A388C" w:rsidRPr="001A388C">
        <w:rPr>
          <w:rFonts w:ascii="Times New Roman" w:hAnsi="Times New Roman"/>
          <w:i/>
          <w:sz w:val="24"/>
          <w:szCs w:val="24"/>
        </w:rPr>
        <w:t>Prezentacja, zachowanie oraz ochrona tradycji i dziedzictwa kulturowego wsi; Pogłębianie wiedzy na temat tradycji i zwyczajów związanych ze świętami ludowym; Promocja zrównoważonego rozwoju obszarów wiejskich</w:t>
      </w:r>
      <w:r w:rsidR="001A388C" w:rsidRPr="001A388C">
        <w:rPr>
          <w:rFonts w:ascii="Times New Roman" w:hAnsi="Times New Roman"/>
          <w:sz w:val="24"/>
          <w:szCs w:val="24"/>
        </w:rPr>
        <w:t xml:space="preserve">, które zakwalifikowano </w:t>
      </w:r>
      <w:r w:rsidR="0033421B">
        <w:rPr>
          <w:rFonts w:ascii="Times New Roman" w:hAnsi="Times New Roman"/>
          <w:sz w:val="24"/>
          <w:szCs w:val="24"/>
        </w:rPr>
        <w:br/>
      </w:r>
      <w:r w:rsidR="001A388C" w:rsidRPr="001A388C">
        <w:rPr>
          <w:rFonts w:ascii="Times New Roman" w:hAnsi="Times New Roman"/>
          <w:sz w:val="24"/>
          <w:szCs w:val="24"/>
        </w:rPr>
        <w:t xml:space="preserve">do kategorii </w:t>
      </w:r>
      <w:r w:rsidR="001A388C" w:rsidRPr="001A388C">
        <w:rPr>
          <w:rFonts w:ascii="Times New Roman" w:hAnsi="Times New Roman"/>
          <w:i/>
          <w:sz w:val="24"/>
          <w:szCs w:val="24"/>
        </w:rPr>
        <w:t>inne.</w:t>
      </w:r>
      <w:r w:rsidR="001A388C" w:rsidRPr="001A388C">
        <w:rPr>
          <w:rFonts w:ascii="Times New Roman" w:hAnsi="Times New Roman"/>
          <w:sz w:val="24"/>
          <w:szCs w:val="24"/>
        </w:rPr>
        <w:t xml:space="preserve"> </w:t>
      </w:r>
      <w:r w:rsidR="009F1B9A">
        <w:rPr>
          <w:rFonts w:ascii="Times New Roman" w:hAnsi="Times New Roman"/>
          <w:sz w:val="24"/>
          <w:szCs w:val="24"/>
        </w:rPr>
        <w:t xml:space="preserve"> Największym zainteresowaniem odbiorców cieszył się temat </w:t>
      </w:r>
      <w:r w:rsidRPr="009F1B9A">
        <w:rPr>
          <w:rFonts w:ascii="Times New Roman" w:hAnsi="Times New Roman"/>
          <w:i/>
          <w:sz w:val="24"/>
          <w:szCs w:val="24"/>
        </w:rPr>
        <w:t>włączeni</w:t>
      </w:r>
      <w:r w:rsidR="009F1B9A">
        <w:rPr>
          <w:rFonts w:ascii="Times New Roman" w:hAnsi="Times New Roman"/>
          <w:i/>
          <w:sz w:val="24"/>
          <w:szCs w:val="24"/>
        </w:rPr>
        <w:t>e</w:t>
      </w:r>
      <w:r w:rsidRPr="009F1B9A">
        <w:rPr>
          <w:rFonts w:ascii="Times New Roman" w:hAnsi="Times New Roman"/>
          <w:i/>
          <w:sz w:val="24"/>
          <w:szCs w:val="24"/>
        </w:rPr>
        <w:t xml:space="preserve"> społeczn</w:t>
      </w:r>
      <w:r w:rsidR="009F1B9A">
        <w:rPr>
          <w:rFonts w:ascii="Times New Roman" w:hAnsi="Times New Roman"/>
          <w:i/>
          <w:sz w:val="24"/>
          <w:szCs w:val="24"/>
        </w:rPr>
        <w:t>e,</w:t>
      </w:r>
      <w:r w:rsidRPr="00241D4D">
        <w:rPr>
          <w:rFonts w:ascii="Times New Roman" w:hAnsi="Times New Roman"/>
          <w:sz w:val="24"/>
          <w:szCs w:val="24"/>
        </w:rPr>
        <w:t xml:space="preserve"> gdzie </w:t>
      </w:r>
      <w:r w:rsidR="009F1B9A">
        <w:rPr>
          <w:rFonts w:ascii="Times New Roman" w:hAnsi="Times New Roman"/>
          <w:sz w:val="24"/>
          <w:szCs w:val="24"/>
        </w:rPr>
        <w:t xml:space="preserve">w 14 imprezach </w:t>
      </w:r>
      <w:r w:rsidRPr="00241D4D">
        <w:rPr>
          <w:rFonts w:ascii="Times New Roman" w:hAnsi="Times New Roman"/>
          <w:sz w:val="24"/>
          <w:szCs w:val="24"/>
        </w:rPr>
        <w:t xml:space="preserve">odnotowano uczestnictwo 77 154 osób. </w:t>
      </w:r>
    </w:p>
    <w:p w:rsidR="002F792E" w:rsidRDefault="002F792E" w:rsidP="00E33C0D">
      <w:pPr>
        <w:spacing w:line="360" w:lineRule="auto"/>
        <w:ind w:left="426"/>
        <w:jc w:val="both"/>
        <w:rPr>
          <w:rFonts w:ascii="Times New Roman" w:hAnsi="Times New Roman"/>
          <w:sz w:val="24"/>
          <w:szCs w:val="24"/>
        </w:rPr>
      </w:pPr>
      <w:r>
        <w:rPr>
          <w:rFonts w:ascii="Times New Roman" w:hAnsi="Times New Roman"/>
          <w:sz w:val="24"/>
          <w:szCs w:val="24"/>
        </w:rPr>
        <w:t xml:space="preserve">Dane przekazane z JC i </w:t>
      </w:r>
      <w:r w:rsidR="00C21ADB">
        <w:rPr>
          <w:rFonts w:ascii="Times New Roman" w:hAnsi="Times New Roman"/>
          <w:sz w:val="24"/>
          <w:szCs w:val="24"/>
        </w:rPr>
        <w:t>IZ wskazują</w:t>
      </w:r>
      <w:r>
        <w:rPr>
          <w:rFonts w:ascii="Times New Roman" w:hAnsi="Times New Roman"/>
          <w:sz w:val="24"/>
          <w:szCs w:val="24"/>
        </w:rPr>
        <w:t xml:space="preserve">, że w ramach innych form upowszechniania informacji </w:t>
      </w:r>
      <w:r w:rsidR="0033421B">
        <w:rPr>
          <w:rFonts w:ascii="Times New Roman" w:hAnsi="Times New Roman"/>
          <w:sz w:val="24"/>
          <w:szCs w:val="24"/>
        </w:rPr>
        <w:br/>
      </w:r>
      <w:r>
        <w:rPr>
          <w:rFonts w:ascii="Times New Roman" w:hAnsi="Times New Roman"/>
          <w:sz w:val="24"/>
          <w:szCs w:val="24"/>
        </w:rPr>
        <w:t>o KSOW 2014-2020 zorganizowano jeden konkurs o zasięgu krajowym, w którym uczestniczyło 30 osób. Za</w:t>
      </w:r>
      <w:r w:rsidR="00C21ADB">
        <w:rPr>
          <w:rFonts w:ascii="Times New Roman" w:hAnsi="Times New Roman"/>
          <w:sz w:val="24"/>
          <w:szCs w:val="24"/>
        </w:rPr>
        <w:t xml:space="preserve">kres </w:t>
      </w:r>
      <w:r>
        <w:rPr>
          <w:rFonts w:ascii="Times New Roman" w:hAnsi="Times New Roman"/>
          <w:sz w:val="24"/>
          <w:szCs w:val="24"/>
        </w:rPr>
        <w:t xml:space="preserve">tematyczny </w:t>
      </w:r>
      <w:r w:rsidR="00C21ADB">
        <w:rPr>
          <w:rFonts w:ascii="Times New Roman" w:hAnsi="Times New Roman"/>
          <w:sz w:val="24"/>
          <w:szCs w:val="24"/>
        </w:rPr>
        <w:t xml:space="preserve">konkursu </w:t>
      </w:r>
      <w:r>
        <w:rPr>
          <w:rFonts w:ascii="Times New Roman" w:hAnsi="Times New Roman"/>
          <w:sz w:val="24"/>
          <w:szCs w:val="24"/>
        </w:rPr>
        <w:t xml:space="preserve">koncentrował się na </w:t>
      </w:r>
      <w:r w:rsidRPr="00296201">
        <w:rPr>
          <w:rFonts w:ascii="Times New Roman" w:hAnsi="Times New Roman"/>
          <w:i/>
          <w:sz w:val="24"/>
          <w:szCs w:val="24"/>
        </w:rPr>
        <w:t>transferze wiedzy i innowacjach</w:t>
      </w:r>
      <w:r>
        <w:rPr>
          <w:rFonts w:ascii="Times New Roman" w:hAnsi="Times New Roman"/>
          <w:sz w:val="24"/>
          <w:szCs w:val="24"/>
        </w:rPr>
        <w:t xml:space="preserve"> </w:t>
      </w:r>
      <w:r w:rsidR="0033421B">
        <w:rPr>
          <w:rFonts w:ascii="Times New Roman" w:hAnsi="Times New Roman"/>
          <w:sz w:val="24"/>
          <w:szCs w:val="24"/>
        </w:rPr>
        <w:br/>
      </w:r>
      <w:r>
        <w:rPr>
          <w:rFonts w:ascii="Times New Roman" w:hAnsi="Times New Roman"/>
          <w:sz w:val="24"/>
          <w:szCs w:val="24"/>
        </w:rPr>
        <w:t xml:space="preserve">oraz </w:t>
      </w:r>
      <w:r w:rsidRPr="00C21ADB">
        <w:rPr>
          <w:rFonts w:ascii="Times New Roman" w:hAnsi="Times New Roman"/>
          <w:i/>
          <w:sz w:val="24"/>
          <w:szCs w:val="24"/>
        </w:rPr>
        <w:t>łańcuchu dostaw i konkurencyjności</w:t>
      </w:r>
      <w:r>
        <w:rPr>
          <w:rFonts w:ascii="Times New Roman" w:hAnsi="Times New Roman"/>
          <w:sz w:val="24"/>
          <w:szCs w:val="24"/>
        </w:rPr>
        <w:t>.</w:t>
      </w:r>
    </w:p>
    <w:p w:rsidR="002F792E" w:rsidRDefault="002F792E" w:rsidP="00E33C0D">
      <w:pPr>
        <w:spacing w:line="360" w:lineRule="auto"/>
        <w:ind w:left="426"/>
        <w:jc w:val="both"/>
        <w:rPr>
          <w:rFonts w:ascii="Times New Roman" w:hAnsi="Times New Roman"/>
          <w:sz w:val="24"/>
          <w:szCs w:val="24"/>
        </w:rPr>
      </w:pPr>
      <w:r>
        <w:rPr>
          <w:rFonts w:ascii="Times New Roman" w:hAnsi="Times New Roman"/>
          <w:sz w:val="24"/>
          <w:szCs w:val="24"/>
        </w:rPr>
        <w:t xml:space="preserve">W </w:t>
      </w:r>
      <w:r w:rsidR="00C51AEB">
        <w:rPr>
          <w:rFonts w:ascii="Times New Roman" w:hAnsi="Times New Roman"/>
          <w:sz w:val="24"/>
          <w:szCs w:val="24"/>
        </w:rPr>
        <w:t xml:space="preserve">jednostkach regionalnych </w:t>
      </w:r>
      <w:r>
        <w:rPr>
          <w:rFonts w:ascii="Times New Roman" w:hAnsi="Times New Roman"/>
          <w:sz w:val="24"/>
          <w:szCs w:val="24"/>
        </w:rPr>
        <w:t>zorganizowano 16 konkursów, w których uczestn</w:t>
      </w:r>
      <w:r w:rsidR="00C51AEB">
        <w:rPr>
          <w:rFonts w:ascii="Times New Roman" w:hAnsi="Times New Roman"/>
          <w:sz w:val="24"/>
          <w:szCs w:val="24"/>
        </w:rPr>
        <w:t xml:space="preserve">iczyło 65 433 osób, 27 festynów </w:t>
      </w:r>
      <w:r>
        <w:rPr>
          <w:rFonts w:ascii="Times New Roman" w:hAnsi="Times New Roman"/>
          <w:sz w:val="24"/>
          <w:szCs w:val="24"/>
        </w:rPr>
        <w:t>z łączną liczbą uczestników w</w:t>
      </w:r>
      <w:r w:rsidR="00C51AEB">
        <w:rPr>
          <w:rFonts w:ascii="Times New Roman" w:hAnsi="Times New Roman"/>
          <w:sz w:val="24"/>
          <w:szCs w:val="24"/>
        </w:rPr>
        <w:t>ynoszącą 54 375 osób, 9 dożynek</w:t>
      </w:r>
      <w:r>
        <w:rPr>
          <w:rFonts w:ascii="Times New Roman" w:hAnsi="Times New Roman"/>
          <w:sz w:val="24"/>
          <w:szCs w:val="24"/>
        </w:rPr>
        <w:t xml:space="preserve"> z </w:t>
      </w:r>
      <w:r w:rsidR="00C51AEB">
        <w:rPr>
          <w:rFonts w:ascii="Times New Roman" w:hAnsi="Times New Roman"/>
          <w:sz w:val="24"/>
          <w:szCs w:val="24"/>
        </w:rPr>
        <w:t xml:space="preserve">udziałem </w:t>
      </w:r>
      <w:r>
        <w:rPr>
          <w:rFonts w:ascii="Times New Roman" w:hAnsi="Times New Roman"/>
          <w:sz w:val="24"/>
          <w:szCs w:val="24"/>
        </w:rPr>
        <w:t xml:space="preserve">7 187 </w:t>
      </w:r>
      <w:r w:rsidR="00C51AEB">
        <w:rPr>
          <w:rFonts w:ascii="Times New Roman" w:hAnsi="Times New Roman"/>
          <w:sz w:val="24"/>
          <w:szCs w:val="24"/>
        </w:rPr>
        <w:t xml:space="preserve">osób </w:t>
      </w:r>
      <w:r>
        <w:rPr>
          <w:rFonts w:ascii="Times New Roman" w:hAnsi="Times New Roman"/>
          <w:sz w:val="24"/>
          <w:szCs w:val="24"/>
        </w:rPr>
        <w:t xml:space="preserve">oraz inne wydarzenia </w:t>
      </w:r>
      <w:r w:rsidR="00C51AEB">
        <w:rPr>
          <w:rFonts w:ascii="Times New Roman" w:hAnsi="Times New Roman"/>
          <w:sz w:val="24"/>
          <w:szCs w:val="24"/>
        </w:rPr>
        <w:t>(</w:t>
      </w:r>
      <w:r>
        <w:rPr>
          <w:rFonts w:ascii="Times New Roman" w:hAnsi="Times New Roman"/>
          <w:sz w:val="24"/>
          <w:szCs w:val="24"/>
        </w:rPr>
        <w:t>6</w:t>
      </w:r>
      <w:r w:rsidR="00C51AEB">
        <w:rPr>
          <w:rFonts w:ascii="Times New Roman" w:hAnsi="Times New Roman"/>
          <w:sz w:val="24"/>
          <w:szCs w:val="24"/>
        </w:rPr>
        <w:t>)</w:t>
      </w:r>
      <w:r>
        <w:rPr>
          <w:rFonts w:ascii="Times New Roman" w:hAnsi="Times New Roman"/>
          <w:sz w:val="24"/>
          <w:szCs w:val="24"/>
        </w:rPr>
        <w:t xml:space="preserve">, w których uczestniczyły 4 431 osoby. Najwięcej wydarzeń miało charakter lokalny/regionalny (50 wydarzeń) z łączną liczbą uczestników wynosząca </w:t>
      </w:r>
      <w:r>
        <w:rPr>
          <w:rFonts w:ascii="Times New Roman" w:hAnsi="Times New Roman"/>
          <w:sz w:val="24"/>
          <w:szCs w:val="24"/>
        </w:rPr>
        <w:lastRenderedPageBreak/>
        <w:t xml:space="preserve">128 193 osób. Zasięg krajowy miało 8 wydarzeń, z łączną liczbą uczestników 3 168 osób. </w:t>
      </w:r>
      <w:r w:rsidR="0033421B">
        <w:rPr>
          <w:rFonts w:ascii="Times New Roman" w:hAnsi="Times New Roman"/>
          <w:sz w:val="24"/>
          <w:szCs w:val="24"/>
        </w:rPr>
        <w:br/>
      </w:r>
      <w:r w:rsidR="000B0CC3">
        <w:rPr>
          <w:rFonts w:ascii="Times New Roman" w:hAnsi="Times New Roman"/>
          <w:sz w:val="24"/>
          <w:szCs w:val="24"/>
        </w:rPr>
        <w:t>W z</w:t>
      </w:r>
      <w:r>
        <w:rPr>
          <w:rFonts w:ascii="Times New Roman" w:hAnsi="Times New Roman"/>
          <w:sz w:val="24"/>
          <w:szCs w:val="24"/>
        </w:rPr>
        <w:t>akres</w:t>
      </w:r>
      <w:r w:rsidR="000B0CC3">
        <w:rPr>
          <w:rFonts w:ascii="Times New Roman" w:hAnsi="Times New Roman"/>
          <w:sz w:val="24"/>
          <w:szCs w:val="24"/>
        </w:rPr>
        <w:t>ach</w:t>
      </w:r>
      <w:r>
        <w:rPr>
          <w:rFonts w:ascii="Times New Roman" w:hAnsi="Times New Roman"/>
          <w:sz w:val="24"/>
          <w:szCs w:val="24"/>
        </w:rPr>
        <w:t xml:space="preserve"> tematyczny</w:t>
      </w:r>
      <w:r w:rsidR="000B0CC3">
        <w:rPr>
          <w:rFonts w:ascii="Times New Roman" w:hAnsi="Times New Roman"/>
          <w:sz w:val="24"/>
          <w:szCs w:val="24"/>
        </w:rPr>
        <w:t xml:space="preserve">ch w liczbie wydarzeń dominowała kategoria </w:t>
      </w:r>
      <w:r w:rsidR="000B0CC3" w:rsidRPr="000B0CC3">
        <w:rPr>
          <w:rFonts w:ascii="Times New Roman" w:hAnsi="Times New Roman"/>
          <w:i/>
          <w:sz w:val="24"/>
          <w:szCs w:val="24"/>
        </w:rPr>
        <w:t>inne</w:t>
      </w:r>
      <w:r w:rsidR="000B0CC3">
        <w:rPr>
          <w:rFonts w:ascii="Times New Roman" w:hAnsi="Times New Roman"/>
          <w:sz w:val="24"/>
          <w:szCs w:val="24"/>
        </w:rPr>
        <w:t xml:space="preserve"> (33 wydarzenia </w:t>
      </w:r>
      <w:r w:rsidR="0033421B">
        <w:rPr>
          <w:rFonts w:ascii="Times New Roman" w:hAnsi="Times New Roman"/>
          <w:sz w:val="24"/>
          <w:szCs w:val="24"/>
        </w:rPr>
        <w:br/>
      </w:r>
      <w:r w:rsidR="000B0CC3">
        <w:rPr>
          <w:rFonts w:ascii="Times New Roman" w:hAnsi="Times New Roman"/>
          <w:sz w:val="24"/>
          <w:szCs w:val="24"/>
        </w:rPr>
        <w:t xml:space="preserve">dla 45 665 osób) natomiast w liczbie uczestników kategoria </w:t>
      </w:r>
      <w:r w:rsidR="000B0CC3" w:rsidRPr="000B0CC3">
        <w:rPr>
          <w:rFonts w:ascii="Times New Roman" w:hAnsi="Times New Roman"/>
          <w:i/>
          <w:sz w:val="24"/>
          <w:szCs w:val="24"/>
        </w:rPr>
        <w:t>włączenie społeczne</w:t>
      </w:r>
      <w:r>
        <w:rPr>
          <w:rFonts w:ascii="Times New Roman" w:hAnsi="Times New Roman"/>
          <w:sz w:val="24"/>
          <w:szCs w:val="24"/>
        </w:rPr>
        <w:t xml:space="preserve"> (14</w:t>
      </w:r>
      <w:r w:rsidR="000B0CC3">
        <w:rPr>
          <w:rFonts w:ascii="Times New Roman" w:hAnsi="Times New Roman"/>
          <w:sz w:val="24"/>
          <w:szCs w:val="24"/>
        </w:rPr>
        <w:t xml:space="preserve"> wydarzeń </w:t>
      </w:r>
      <w:r w:rsidR="0033421B">
        <w:rPr>
          <w:rFonts w:ascii="Times New Roman" w:hAnsi="Times New Roman"/>
          <w:sz w:val="24"/>
          <w:szCs w:val="24"/>
        </w:rPr>
        <w:br/>
      </w:r>
      <w:r w:rsidR="000B0CC3">
        <w:rPr>
          <w:rFonts w:ascii="Times New Roman" w:hAnsi="Times New Roman"/>
          <w:sz w:val="24"/>
          <w:szCs w:val="24"/>
        </w:rPr>
        <w:t xml:space="preserve">i 77 154 uczestników) Po 4 imprezy zorganizowano w kategoriach </w:t>
      </w:r>
      <w:r w:rsidR="000B0CC3" w:rsidRPr="000B0CC3">
        <w:rPr>
          <w:rFonts w:ascii="Times New Roman" w:hAnsi="Times New Roman"/>
          <w:i/>
          <w:sz w:val="24"/>
          <w:szCs w:val="24"/>
        </w:rPr>
        <w:t>transfer</w:t>
      </w:r>
      <w:r w:rsidRPr="000B0CC3">
        <w:rPr>
          <w:rFonts w:ascii="Times New Roman" w:hAnsi="Times New Roman"/>
          <w:i/>
          <w:sz w:val="24"/>
          <w:szCs w:val="24"/>
        </w:rPr>
        <w:t xml:space="preserve"> wiedzy</w:t>
      </w:r>
      <w:r>
        <w:rPr>
          <w:rFonts w:ascii="Times New Roman" w:hAnsi="Times New Roman"/>
          <w:sz w:val="24"/>
          <w:szCs w:val="24"/>
        </w:rPr>
        <w:t xml:space="preserve"> (1 452 osób</w:t>
      </w:r>
      <w:r w:rsidR="000B0CC3">
        <w:rPr>
          <w:rFonts w:ascii="Times New Roman" w:hAnsi="Times New Roman"/>
          <w:sz w:val="24"/>
          <w:szCs w:val="24"/>
        </w:rPr>
        <w:t xml:space="preserve">) oraz </w:t>
      </w:r>
      <w:r w:rsidR="000B0CC3" w:rsidRPr="000B0CC3">
        <w:rPr>
          <w:rFonts w:ascii="Times New Roman" w:hAnsi="Times New Roman"/>
          <w:i/>
          <w:sz w:val="24"/>
          <w:szCs w:val="24"/>
        </w:rPr>
        <w:t>łańcuch</w:t>
      </w:r>
      <w:r w:rsidRPr="000B0CC3">
        <w:rPr>
          <w:rFonts w:ascii="Times New Roman" w:hAnsi="Times New Roman"/>
          <w:i/>
          <w:sz w:val="24"/>
          <w:szCs w:val="24"/>
        </w:rPr>
        <w:t xml:space="preserve"> dostaw i konkurencyjnoś</w:t>
      </w:r>
      <w:r w:rsidR="000B0CC3">
        <w:rPr>
          <w:rFonts w:ascii="Times New Roman" w:hAnsi="Times New Roman"/>
          <w:i/>
          <w:sz w:val="24"/>
          <w:szCs w:val="24"/>
        </w:rPr>
        <w:t>ć</w:t>
      </w:r>
      <w:r>
        <w:rPr>
          <w:rFonts w:ascii="Times New Roman" w:hAnsi="Times New Roman"/>
          <w:sz w:val="24"/>
          <w:szCs w:val="24"/>
        </w:rPr>
        <w:t xml:space="preserve"> </w:t>
      </w:r>
      <w:r w:rsidR="000B0CC3">
        <w:rPr>
          <w:rFonts w:ascii="Times New Roman" w:hAnsi="Times New Roman"/>
          <w:sz w:val="24"/>
          <w:szCs w:val="24"/>
        </w:rPr>
        <w:t>(4 070 osób)</w:t>
      </w:r>
      <w:r>
        <w:rPr>
          <w:rFonts w:ascii="Times New Roman" w:hAnsi="Times New Roman"/>
          <w:sz w:val="24"/>
          <w:szCs w:val="24"/>
        </w:rPr>
        <w:t>.</w:t>
      </w:r>
    </w:p>
    <w:p w:rsidR="00457E35" w:rsidRPr="007D72CD" w:rsidRDefault="007D72CD" w:rsidP="00E33C0D">
      <w:pPr>
        <w:spacing w:line="360" w:lineRule="auto"/>
        <w:ind w:left="426"/>
        <w:jc w:val="both"/>
        <w:rPr>
          <w:rFonts w:ascii="Times New Roman" w:hAnsi="Times New Roman"/>
          <w:color w:val="000000"/>
          <w:sz w:val="24"/>
          <w:szCs w:val="24"/>
        </w:rPr>
      </w:pPr>
      <w:r>
        <w:rPr>
          <w:rFonts w:ascii="Times New Roman" w:hAnsi="Times New Roman"/>
          <w:color w:val="000000"/>
          <w:sz w:val="24"/>
          <w:szCs w:val="24"/>
        </w:rPr>
        <w:t>Z</w:t>
      </w:r>
      <w:r w:rsidR="002F792E" w:rsidRPr="002F792E">
        <w:rPr>
          <w:rFonts w:ascii="Times New Roman" w:hAnsi="Times New Roman"/>
          <w:color w:val="000000"/>
          <w:sz w:val="24"/>
          <w:szCs w:val="24"/>
        </w:rPr>
        <w:t xml:space="preserve"> danych sieci SIR wynika, że </w:t>
      </w:r>
      <w:r>
        <w:rPr>
          <w:rFonts w:ascii="Times New Roman" w:hAnsi="Times New Roman"/>
          <w:color w:val="000000"/>
          <w:sz w:val="24"/>
          <w:szCs w:val="24"/>
        </w:rPr>
        <w:t xml:space="preserve">w województwie wielkopolskim </w:t>
      </w:r>
      <w:r w:rsidR="00457E35">
        <w:rPr>
          <w:rFonts w:ascii="Times New Roman" w:hAnsi="Times New Roman"/>
          <w:color w:val="000000"/>
          <w:sz w:val="24"/>
          <w:szCs w:val="24"/>
        </w:rPr>
        <w:t xml:space="preserve">zorganizowano </w:t>
      </w:r>
      <w:r>
        <w:rPr>
          <w:rFonts w:ascii="Times New Roman" w:hAnsi="Times New Roman"/>
          <w:color w:val="000000"/>
          <w:sz w:val="24"/>
          <w:szCs w:val="24"/>
        </w:rPr>
        <w:t xml:space="preserve">1 konferencję dla 200 uczestników, której zakres tematyczny koncentrował się na </w:t>
      </w:r>
      <w:r>
        <w:rPr>
          <w:rFonts w:ascii="Times New Roman" w:hAnsi="Times New Roman"/>
          <w:i/>
          <w:color w:val="000000"/>
          <w:sz w:val="24"/>
          <w:szCs w:val="24"/>
        </w:rPr>
        <w:t xml:space="preserve">transferze wiedzy </w:t>
      </w:r>
      <w:r w:rsidR="0033421B">
        <w:rPr>
          <w:rFonts w:ascii="Times New Roman" w:hAnsi="Times New Roman"/>
          <w:i/>
          <w:color w:val="000000"/>
          <w:sz w:val="24"/>
          <w:szCs w:val="24"/>
        </w:rPr>
        <w:br/>
      </w:r>
      <w:r>
        <w:rPr>
          <w:rFonts w:ascii="Times New Roman" w:hAnsi="Times New Roman"/>
          <w:i/>
          <w:color w:val="000000"/>
          <w:sz w:val="24"/>
          <w:szCs w:val="24"/>
        </w:rPr>
        <w:t>i innowacjach,</w:t>
      </w:r>
      <w:r>
        <w:rPr>
          <w:rFonts w:ascii="Times New Roman" w:hAnsi="Times New Roman"/>
          <w:color w:val="000000"/>
          <w:sz w:val="24"/>
          <w:szCs w:val="24"/>
        </w:rPr>
        <w:t xml:space="preserve"> </w:t>
      </w:r>
      <w:proofErr w:type="gramStart"/>
      <w:r>
        <w:rPr>
          <w:rFonts w:ascii="Times New Roman" w:hAnsi="Times New Roman"/>
          <w:color w:val="000000"/>
          <w:sz w:val="24"/>
          <w:szCs w:val="24"/>
        </w:rPr>
        <w:t>n</w:t>
      </w:r>
      <w:r w:rsidRPr="002F792E">
        <w:rPr>
          <w:rFonts w:ascii="Times New Roman" w:hAnsi="Times New Roman"/>
          <w:color w:val="000000"/>
          <w:sz w:val="24"/>
          <w:szCs w:val="24"/>
        </w:rPr>
        <w:t>atomiast</w:t>
      </w:r>
      <w:r>
        <w:rPr>
          <w:rFonts w:ascii="Times New Roman" w:hAnsi="Times New Roman"/>
          <w:color w:val="000000"/>
          <w:sz w:val="24"/>
          <w:szCs w:val="24"/>
        </w:rPr>
        <w:t xml:space="preserve">  ODR</w:t>
      </w:r>
      <w:proofErr w:type="gramEnd"/>
      <w:r>
        <w:rPr>
          <w:rFonts w:ascii="Times New Roman" w:hAnsi="Times New Roman"/>
          <w:color w:val="000000"/>
          <w:sz w:val="24"/>
          <w:szCs w:val="24"/>
        </w:rPr>
        <w:t xml:space="preserve"> województwa śląskiego zorganizował stoisko na Krajowej Wystawie Rolniczej w Częstochowie podczas trwania Dożynek Jasnogórskich z udziałem 400 osób. </w:t>
      </w:r>
    </w:p>
    <w:p w:rsidR="002F792E" w:rsidRPr="0012762A" w:rsidRDefault="002F792E" w:rsidP="00E33C0D">
      <w:pPr>
        <w:spacing w:line="360" w:lineRule="auto"/>
        <w:ind w:left="426"/>
        <w:jc w:val="both"/>
        <w:rPr>
          <w:rFonts w:ascii="Times New Roman" w:hAnsi="Times New Roman"/>
          <w:sz w:val="24"/>
          <w:szCs w:val="24"/>
        </w:rPr>
      </w:pPr>
      <w:r w:rsidRPr="00241D4D">
        <w:rPr>
          <w:rFonts w:ascii="Times New Roman" w:hAnsi="Times New Roman"/>
          <w:sz w:val="24"/>
          <w:szCs w:val="24"/>
        </w:rPr>
        <w:t>W ramach innych form upowszechniania informacji o PROW 2014-2020</w:t>
      </w:r>
      <w:r w:rsidR="0012762A">
        <w:rPr>
          <w:rFonts w:ascii="Times New Roman" w:hAnsi="Times New Roman"/>
          <w:sz w:val="24"/>
          <w:szCs w:val="24"/>
        </w:rPr>
        <w:t xml:space="preserve"> dominował udział IZ </w:t>
      </w:r>
      <w:r w:rsidR="0033421B">
        <w:rPr>
          <w:rFonts w:ascii="Times New Roman" w:hAnsi="Times New Roman"/>
          <w:sz w:val="24"/>
          <w:szCs w:val="24"/>
        </w:rPr>
        <w:br/>
      </w:r>
      <w:r w:rsidR="0012762A">
        <w:rPr>
          <w:rFonts w:ascii="Times New Roman" w:hAnsi="Times New Roman"/>
          <w:sz w:val="24"/>
          <w:szCs w:val="24"/>
        </w:rPr>
        <w:t xml:space="preserve">i podmiotów wdrażających w imprezach organizowanych przez inne podmioty (26 imprez dla </w:t>
      </w:r>
      <w:r w:rsidR="0012762A" w:rsidRPr="00241D4D">
        <w:rPr>
          <w:rFonts w:ascii="Times New Roman" w:hAnsi="Times New Roman"/>
          <w:sz w:val="24"/>
          <w:szCs w:val="24"/>
        </w:rPr>
        <w:t>6 020 osób</w:t>
      </w:r>
      <w:r w:rsidR="0012762A">
        <w:rPr>
          <w:rFonts w:ascii="Times New Roman" w:hAnsi="Times New Roman"/>
          <w:sz w:val="24"/>
          <w:szCs w:val="24"/>
        </w:rPr>
        <w:t xml:space="preserve">). Ponadto </w:t>
      </w:r>
      <w:r w:rsidRPr="00241D4D">
        <w:rPr>
          <w:rFonts w:ascii="Times New Roman" w:hAnsi="Times New Roman"/>
          <w:sz w:val="24"/>
          <w:szCs w:val="24"/>
        </w:rPr>
        <w:t xml:space="preserve">zorganizowano </w:t>
      </w:r>
      <w:r w:rsidR="001A388C">
        <w:rPr>
          <w:rFonts w:ascii="Times New Roman" w:hAnsi="Times New Roman"/>
          <w:sz w:val="24"/>
          <w:szCs w:val="24"/>
        </w:rPr>
        <w:t>s</w:t>
      </w:r>
      <w:r w:rsidR="00512A89" w:rsidRPr="00512A89">
        <w:rPr>
          <w:rFonts w:ascii="Times New Roman" w:hAnsi="Times New Roman"/>
          <w:sz w:val="24"/>
          <w:szCs w:val="24"/>
        </w:rPr>
        <w:t>toiska informacyjno-promocyjne MRiRW dot. PROW 2014-2020</w:t>
      </w:r>
      <w:r w:rsidR="00512A89">
        <w:rPr>
          <w:rFonts w:ascii="Times New Roman" w:hAnsi="Times New Roman"/>
          <w:sz w:val="24"/>
          <w:szCs w:val="24"/>
        </w:rPr>
        <w:t xml:space="preserve"> podczas </w:t>
      </w:r>
      <w:r w:rsidR="0012762A" w:rsidRPr="00241D4D">
        <w:rPr>
          <w:rFonts w:ascii="Times New Roman" w:hAnsi="Times New Roman"/>
          <w:sz w:val="24"/>
          <w:szCs w:val="24"/>
        </w:rPr>
        <w:t xml:space="preserve">w sumie </w:t>
      </w:r>
      <w:r w:rsidR="0012762A">
        <w:rPr>
          <w:rFonts w:ascii="Times New Roman" w:hAnsi="Times New Roman"/>
          <w:sz w:val="24"/>
          <w:szCs w:val="24"/>
        </w:rPr>
        <w:t xml:space="preserve">4 imprez </w:t>
      </w:r>
      <w:r w:rsidRPr="00241D4D">
        <w:rPr>
          <w:rFonts w:ascii="Times New Roman" w:hAnsi="Times New Roman"/>
          <w:sz w:val="24"/>
          <w:szCs w:val="24"/>
        </w:rPr>
        <w:t>dożynk</w:t>
      </w:r>
      <w:r w:rsidR="0012762A">
        <w:rPr>
          <w:rFonts w:ascii="Times New Roman" w:hAnsi="Times New Roman"/>
          <w:sz w:val="24"/>
          <w:szCs w:val="24"/>
        </w:rPr>
        <w:t>ow</w:t>
      </w:r>
      <w:r w:rsidR="00512A89">
        <w:rPr>
          <w:rFonts w:ascii="Times New Roman" w:hAnsi="Times New Roman"/>
          <w:sz w:val="24"/>
          <w:szCs w:val="24"/>
        </w:rPr>
        <w:t>ych</w:t>
      </w:r>
      <w:r w:rsidRPr="00241D4D">
        <w:rPr>
          <w:rFonts w:ascii="Times New Roman" w:hAnsi="Times New Roman"/>
          <w:sz w:val="24"/>
          <w:szCs w:val="24"/>
        </w:rPr>
        <w:t>, w</w:t>
      </w:r>
      <w:r w:rsidR="0012762A">
        <w:rPr>
          <w:rFonts w:ascii="Times New Roman" w:hAnsi="Times New Roman"/>
          <w:sz w:val="24"/>
          <w:szCs w:val="24"/>
        </w:rPr>
        <w:t xml:space="preserve"> których </w:t>
      </w:r>
      <w:r w:rsidRPr="00241D4D">
        <w:rPr>
          <w:rFonts w:ascii="Times New Roman" w:hAnsi="Times New Roman"/>
          <w:sz w:val="24"/>
          <w:szCs w:val="24"/>
        </w:rPr>
        <w:t>uczestniczyło 31 551 osób</w:t>
      </w:r>
      <w:r w:rsidR="0012762A">
        <w:rPr>
          <w:rFonts w:ascii="Times New Roman" w:hAnsi="Times New Roman"/>
          <w:sz w:val="24"/>
          <w:szCs w:val="24"/>
        </w:rPr>
        <w:t xml:space="preserve">. </w:t>
      </w:r>
      <w:r w:rsidRPr="00241D4D">
        <w:rPr>
          <w:rFonts w:ascii="Times New Roman" w:hAnsi="Times New Roman"/>
          <w:sz w:val="24"/>
          <w:szCs w:val="24"/>
        </w:rPr>
        <w:t xml:space="preserve"> </w:t>
      </w:r>
      <w:r w:rsidR="0012762A">
        <w:rPr>
          <w:rFonts w:ascii="Times New Roman" w:hAnsi="Times New Roman"/>
          <w:sz w:val="24"/>
          <w:szCs w:val="24"/>
        </w:rPr>
        <w:t>Wydarzenia te miały przede wszystkim zasięg krajowy.</w:t>
      </w:r>
      <w:r w:rsidRPr="00241D4D">
        <w:rPr>
          <w:rFonts w:ascii="Times New Roman" w:hAnsi="Times New Roman"/>
          <w:sz w:val="24"/>
          <w:szCs w:val="24"/>
        </w:rPr>
        <w:t xml:space="preserve"> </w:t>
      </w:r>
      <w:r w:rsidR="00512A89">
        <w:rPr>
          <w:rFonts w:ascii="Times New Roman" w:hAnsi="Times New Roman"/>
          <w:sz w:val="24"/>
          <w:szCs w:val="24"/>
        </w:rPr>
        <w:t xml:space="preserve">W wydarzeniach o zakresie tematycznym koncentrującym się na </w:t>
      </w:r>
      <w:r w:rsidR="0012762A" w:rsidRPr="000B0CC3">
        <w:rPr>
          <w:rFonts w:ascii="Times New Roman" w:hAnsi="Times New Roman"/>
          <w:i/>
          <w:sz w:val="24"/>
          <w:szCs w:val="24"/>
        </w:rPr>
        <w:t>włączeni</w:t>
      </w:r>
      <w:r w:rsidR="00512A89">
        <w:rPr>
          <w:rFonts w:ascii="Times New Roman" w:hAnsi="Times New Roman"/>
          <w:i/>
          <w:sz w:val="24"/>
          <w:szCs w:val="24"/>
        </w:rPr>
        <w:t>u</w:t>
      </w:r>
      <w:r w:rsidR="0012762A" w:rsidRPr="000B0CC3">
        <w:rPr>
          <w:rFonts w:ascii="Times New Roman" w:hAnsi="Times New Roman"/>
          <w:i/>
          <w:sz w:val="24"/>
          <w:szCs w:val="24"/>
        </w:rPr>
        <w:t xml:space="preserve"> społeczn</w:t>
      </w:r>
      <w:r w:rsidR="00512A89">
        <w:rPr>
          <w:rFonts w:ascii="Times New Roman" w:hAnsi="Times New Roman"/>
          <w:i/>
          <w:sz w:val="24"/>
          <w:szCs w:val="24"/>
        </w:rPr>
        <w:t>ym</w:t>
      </w:r>
      <w:r w:rsidR="0012762A">
        <w:rPr>
          <w:rFonts w:ascii="Times New Roman" w:hAnsi="Times New Roman"/>
          <w:i/>
          <w:sz w:val="24"/>
          <w:szCs w:val="24"/>
        </w:rPr>
        <w:t xml:space="preserve"> </w:t>
      </w:r>
      <w:r w:rsidR="0012762A">
        <w:rPr>
          <w:rFonts w:ascii="Times New Roman" w:hAnsi="Times New Roman"/>
          <w:sz w:val="24"/>
          <w:szCs w:val="24"/>
        </w:rPr>
        <w:t xml:space="preserve">udział </w:t>
      </w:r>
      <w:r w:rsidR="00512A89">
        <w:rPr>
          <w:rFonts w:ascii="Times New Roman" w:hAnsi="Times New Roman"/>
          <w:sz w:val="24"/>
          <w:szCs w:val="24"/>
        </w:rPr>
        <w:t xml:space="preserve">wzięło </w:t>
      </w:r>
      <w:r w:rsidR="0012762A">
        <w:rPr>
          <w:rFonts w:ascii="Times New Roman" w:hAnsi="Times New Roman"/>
          <w:sz w:val="24"/>
          <w:szCs w:val="24"/>
        </w:rPr>
        <w:t>191 osób</w:t>
      </w:r>
      <w:r w:rsidR="009D781B">
        <w:rPr>
          <w:rFonts w:ascii="Times New Roman" w:hAnsi="Times New Roman"/>
          <w:sz w:val="24"/>
          <w:szCs w:val="24"/>
        </w:rPr>
        <w:t>,</w:t>
      </w:r>
      <w:r w:rsidR="009D781B" w:rsidRPr="009D781B">
        <w:rPr>
          <w:rFonts w:ascii="Times New Roman" w:hAnsi="Times New Roman"/>
          <w:sz w:val="24"/>
          <w:szCs w:val="24"/>
        </w:rPr>
        <w:t xml:space="preserve"> a 31 500 osób wzięło udział w wydarzeniach skoncentrowanych na  innych tematach</w:t>
      </w:r>
      <w:r w:rsidR="009D781B">
        <w:rPr>
          <w:rFonts w:ascii="Times New Roman" w:hAnsi="Times New Roman"/>
          <w:sz w:val="24"/>
          <w:szCs w:val="24"/>
        </w:rPr>
        <w:t>.</w:t>
      </w:r>
    </w:p>
    <w:p w:rsidR="007D72CD" w:rsidRDefault="001E5FD6" w:rsidP="00E33C0D">
      <w:pPr>
        <w:spacing w:line="360" w:lineRule="auto"/>
        <w:ind w:left="426"/>
        <w:jc w:val="both"/>
        <w:rPr>
          <w:rFonts w:ascii="Times New Roman" w:hAnsi="Times New Roman"/>
          <w:sz w:val="24"/>
          <w:szCs w:val="24"/>
        </w:rPr>
      </w:pPr>
      <w:r>
        <w:rPr>
          <w:rFonts w:ascii="Times New Roman" w:hAnsi="Times New Roman"/>
          <w:sz w:val="24"/>
          <w:szCs w:val="24"/>
        </w:rPr>
        <w:t xml:space="preserve">Instytucja Zarządzająca upowszechniała informacje o PROW </w:t>
      </w:r>
      <w:r w:rsidRPr="00241D4D">
        <w:rPr>
          <w:rFonts w:ascii="Times New Roman" w:hAnsi="Times New Roman"/>
          <w:sz w:val="24"/>
          <w:szCs w:val="24"/>
        </w:rPr>
        <w:t>2014-2020</w:t>
      </w:r>
      <w:r>
        <w:rPr>
          <w:rFonts w:ascii="Times New Roman" w:hAnsi="Times New Roman"/>
          <w:sz w:val="24"/>
          <w:szCs w:val="24"/>
        </w:rPr>
        <w:t xml:space="preserve"> podczas</w:t>
      </w:r>
      <w:r w:rsidR="00DC1DCA">
        <w:rPr>
          <w:rFonts w:ascii="Times New Roman" w:hAnsi="Times New Roman"/>
          <w:sz w:val="24"/>
          <w:szCs w:val="24"/>
        </w:rPr>
        <w:t xml:space="preserve"> </w:t>
      </w:r>
      <w:r>
        <w:rPr>
          <w:rFonts w:ascii="Times New Roman" w:hAnsi="Times New Roman"/>
          <w:sz w:val="24"/>
          <w:szCs w:val="24"/>
        </w:rPr>
        <w:t xml:space="preserve">3 krajowych imprez dożynkowych, w sumie dla 30 051 osób. </w:t>
      </w:r>
    </w:p>
    <w:p w:rsidR="001E5FD6" w:rsidRDefault="001E5FD6" w:rsidP="00E33C0D">
      <w:pPr>
        <w:spacing w:line="360" w:lineRule="auto"/>
        <w:ind w:left="426"/>
        <w:jc w:val="both"/>
        <w:rPr>
          <w:rFonts w:ascii="Times New Roman" w:hAnsi="Times New Roman"/>
          <w:color w:val="000000"/>
          <w:sz w:val="24"/>
          <w:szCs w:val="24"/>
        </w:rPr>
      </w:pPr>
      <w:r>
        <w:rPr>
          <w:rFonts w:ascii="Times New Roman" w:hAnsi="Times New Roman"/>
          <w:color w:val="000000"/>
          <w:sz w:val="24"/>
          <w:szCs w:val="24"/>
        </w:rPr>
        <w:t>Z danych przekazanych przez j</w:t>
      </w:r>
      <w:r w:rsidR="002F792E" w:rsidRPr="00241D4D">
        <w:rPr>
          <w:rFonts w:ascii="Times New Roman" w:hAnsi="Times New Roman"/>
          <w:color w:val="000000"/>
          <w:sz w:val="24"/>
          <w:szCs w:val="24"/>
        </w:rPr>
        <w:t xml:space="preserve">ednostki regionalne wynika, że w ramach innych form upowszechniania informacji o PROW 2014-2020, </w:t>
      </w:r>
      <w:r>
        <w:rPr>
          <w:rFonts w:ascii="Times New Roman" w:hAnsi="Times New Roman"/>
          <w:color w:val="000000"/>
          <w:sz w:val="24"/>
          <w:szCs w:val="24"/>
        </w:rPr>
        <w:t xml:space="preserve">podmioty wdrażające brały udział </w:t>
      </w:r>
      <w:r w:rsidR="0033421B">
        <w:rPr>
          <w:rFonts w:ascii="Times New Roman" w:hAnsi="Times New Roman"/>
          <w:color w:val="000000"/>
          <w:sz w:val="24"/>
          <w:szCs w:val="24"/>
        </w:rPr>
        <w:br/>
      </w:r>
      <w:r>
        <w:rPr>
          <w:rFonts w:ascii="Times New Roman" w:hAnsi="Times New Roman"/>
          <w:color w:val="000000"/>
          <w:sz w:val="24"/>
          <w:szCs w:val="24"/>
        </w:rPr>
        <w:t xml:space="preserve">w imprezach o zasięgu regionalnym organizowanych przez inne podmioty, ponadto </w:t>
      </w:r>
      <w:r w:rsidR="002F792E" w:rsidRPr="00241D4D">
        <w:rPr>
          <w:rFonts w:ascii="Times New Roman" w:hAnsi="Times New Roman"/>
          <w:color w:val="000000"/>
          <w:sz w:val="24"/>
          <w:szCs w:val="24"/>
        </w:rPr>
        <w:t>zorganizowano dożynki, w których uczestniczyło 1</w:t>
      </w:r>
      <w:r w:rsidR="00512A89">
        <w:rPr>
          <w:rFonts w:ascii="Times New Roman" w:hAnsi="Times New Roman"/>
          <w:color w:val="000000"/>
          <w:sz w:val="24"/>
          <w:szCs w:val="24"/>
        </w:rPr>
        <w:t> </w:t>
      </w:r>
      <w:r w:rsidR="002F792E" w:rsidRPr="00241D4D">
        <w:rPr>
          <w:rFonts w:ascii="Times New Roman" w:hAnsi="Times New Roman"/>
          <w:color w:val="000000"/>
          <w:sz w:val="24"/>
          <w:szCs w:val="24"/>
        </w:rPr>
        <w:t>500 osób</w:t>
      </w:r>
      <w:r>
        <w:rPr>
          <w:rFonts w:ascii="Times New Roman" w:hAnsi="Times New Roman"/>
          <w:color w:val="000000"/>
          <w:sz w:val="24"/>
          <w:szCs w:val="24"/>
        </w:rPr>
        <w:t xml:space="preserve">. </w:t>
      </w:r>
      <w:r w:rsidR="002F792E" w:rsidRPr="00241D4D">
        <w:rPr>
          <w:rFonts w:ascii="Times New Roman" w:hAnsi="Times New Roman"/>
          <w:color w:val="000000"/>
          <w:sz w:val="24"/>
          <w:szCs w:val="24"/>
        </w:rPr>
        <w:t xml:space="preserve"> </w:t>
      </w:r>
      <w:r w:rsidR="002F792E" w:rsidRPr="002F6A37">
        <w:rPr>
          <w:rFonts w:ascii="Times New Roman" w:hAnsi="Times New Roman"/>
          <w:color w:val="000000"/>
          <w:sz w:val="24"/>
          <w:szCs w:val="24"/>
        </w:rPr>
        <w:t>Z kolei za</w:t>
      </w:r>
      <w:r>
        <w:rPr>
          <w:rFonts w:ascii="Times New Roman" w:hAnsi="Times New Roman"/>
          <w:color w:val="000000"/>
          <w:sz w:val="24"/>
          <w:szCs w:val="24"/>
        </w:rPr>
        <w:t>kres</w:t>
      </w:r>
      <w:r w:rsidR="002F792E" w:rsidRPr="002F6A37">
        <w:rPr>
          <w:rFonts w:ascii="Times New Roman" w:hAnsi="Times New Roman"/>
          <w:color w:val="000000"/>
          <w:sz w:val="24"/>
          <w:szCs w:val="24"/>
        </w:rPr>
        <w:t xml:space="preserve"> tematyczny </w:t>
      </w:r>
      <w:r w:rsidR="002F792E">
        <w:rPr>
          <w:rFonts w:ascii="Times New Roman" w:hAnsi="Times New Roman"/>
          <w:color w:val="000000"/>
          <w:sz w:val="24"/>
          <w:szCs w:val="24"/>
        </w:rPr>
        <w:br/>
      </w:r>
      <w:r w:rsidR="002F792E" w:rsidRPr="002F6A37">
        <w:rPr>
          <w:rFonts w:ascii="Times New Roman" w:hAnsi="Times New Roman"/>
          <w:color w:val="000000"/>
          <w:sz w:val="24"/>
          <w:szCs w:val="24"/>
        </w:rPr>
        <w:t xml:space="preserve">w największym stopniu dotyczył </w:t>
      </w:r>
      <w:r w:rsidRPr="001E5FD6">
        <w:rPr>
          <w:rFonts w:ascii="Times New Roman" w:hAnsi="Times New Roman"/>
          <w:i/>
          <w:color w:val="000000"/>
          <w:sz w:val="24"/>
          <w:szCs w:val="24"/>
        </w:rPr>
        <w:t>włączenia społecznego,</w:t>
      </w:r>
      <w:r>
        <w:rPr>
          <w:rFonts w:ascii="Times New Roman" w:hAnsi="Times New Roman"/>
          <w:color w:val="000000"/>
          <w:sz w:val="24"/>
          <w:szCs w:val="24"/>
        </w:rPr>
        <w:t xml:space="preserve"> </w:t>
      </w:r>
      <w:r w:rsidRPr="007F7D20">
        <w:rPr>
          <w:rFonts w:ascii="Times New Roman" w:hAnsi="Times New Roman"/>
          <w:i/>
          <w:color w:val="000000"/>
          <w:sz w:val="24"/>
          <w:szCs w:val="24"/>
        </w:rPr>
        <w:t>LEADER/RLKS i LGD</w:t>
      </w:r>
      <w:r>
        <w:rPr>
          <w:rFonts w:ascii="Times New Roman" w:hAnsi="Times New Roman"/>
          <w:i/>
          <w:color w:val="000000"/>
          <w:sz w:val="24"/>
          <w:szCs w:val="24"/>
        </w:rPr>
        <w:t>.</w:t>
      </w:r>
    </w:p>
    <w:p w:rsidR="002F792E" w:rsidRPr="00241D4D" w:rsidRDefault="002F792E" w:rsidP="00E33C0D">
      <w:pPr>
        <w:spacing w:line="360" w:lineRule="auto"/>
        <w:ind w:left="426"/>
        <w:jc w:val="both"/>
        <w:rPr>
          <w:rFonts w:ascii="Times New Roman" w:hAnsi="Times New Roman"/>
          <w:b/>
          <w:sz w:val="24"/>
          <w:szCs w:val="24"/>
          <w:u w:val="single"/>
        </w:rPr>
      </w:pPr>
      <w:r w:rsidRPr="00241D4D">
        <w:rPr>
          <w:rFonts w:ascii="Times New Roman" w:hAnsi="Times New Roman"/>
          <w:b/>
          <w:sz w:val="24"/>
          <w:szCs w:val="24"/>
          <w:u w:val="single"/>
        </w:rPr>
        <w:t>Tabela 3</w:t>
      </w:r>
      <w:r w:rsidR="00FF0C0D">
        <w:rPr>
          <w:rFonts w:ascii="Times New Roman" w:hAnsi="Times New Roman"/>
          <w:b/>
          <w:sz w:val="24"/>
          <w:szCs w:val="24"/>
          <w:u w:val="single"/>
        </w:rPr>
        <w:t>.</w:t>
      </w:r>
      <w:r w:rsidRPr="00241D4D">
        <w:rPr>
          <w:rFonts w:ascii="Times New Roman" w:hAnsi="Times New Roman"/>
          <w:b/>
          <w:sz w:val="24"/>
          <w:szCs w:val="24"/>
          <w:u w:val="single"/>
        </w:rPr>
        <w:t xml:space="preserve"> Materiały informacyjne o KSOW 2014-2020 i PROW 2014-2020</w:t>
      </w:r>
    </w:p>
    <w:p w:rsidR="002F792E" w:rsidRPr="00241D4D" w:rsidRDefault="002F792E" w:rsidP="00E33C0D">
      <w:pPr>
        <w:spacing w:line="360" w:lineRule="auto"/>
        <w:ind w:left="426"/>
        <w:jc w:val="both"/>
        <w:rPr>
          <w:rFonts w:ascii="Times New Roman" w:hAnsi="Times New Roman"/>
          <w:sz w:val="24"/>
          <w:szCs w:val="24"/>
        </w:rPr>
      </w:pPr>
      <w:r w:rsidRPr="00241D4D">
        <w:rPr>
          <w:rFonts w:ascii="Times New Roman" w:hAnsi="Times New Roman"/>
          <w:sz w:val="24"/>
          <w:szCs w:val="24"/>
        </w:rPr>
        <w:t>W ramach materiałów informacyjnych o KSOW 2014-2020 wykonano</w:t>
      </w:r>
      <w:r>
        <w:rPr>
          <w:rFonts w:ascii="Times New Roman" w:hAnsi="Times New Roman"/>
          <w:sz w:val="24"/>
          <w:szCs w:val="24"/>
        </w:rPr>
        <w:t xml:space="preserve"> </w:t>
      </w:r>
      <w:r w:rsidRPr="00241D4D">
        <w:rPr>
          <w:rFonts w:ascii="Times New Roman" w:hAnsi="Times New Roman"/>
          <w:sz w:val="24"/>
          <w:szCs w:val="24"/>
        </w:rPr>
        <w:t>ulotki (8</w:t>
      </w:r>
      <w:r w:rsidR="001A388C">
        <w:rPr>
          <w:rFonts w:ascii="Times New Roman" w:hAnsi="Times New Roman"/>
          <w:sz w:val="24"/>
          <w:szCs w:val="24"/>
        </w:rPr>
        <w:t> </w:t>
      </w:r>
      <w:r w:rsidRPr="00241D4D">
        <w:rPr>
          <w:rFonts w:ascii="Times New Roman" w:hAnsi="Times New Roman"/>
          <w:sz w:val="24"/>
          <w:szCs w:val="24"/>
        </w:rPr>
        <w:t>000), broszury (5</w:t>
      </w:r>
      <w:r w:rsidR="001A388C">
        <w:rPr>
          <w:rFonts w:ascii="Times New Roman" w:hAnsi="Times New Roman"/>
          <w:sz w:val="24"/>
          <w:szCs w:val="24"/>
        </w:rPr>
        <w:t> </w:t>
      </w:r>
      <w:r w:rsidRPr="00241D4D">
        <w:rPr>
          <w:rFonts w:ascii="Times New Roman" w:hAnsi="Times New Roman"/>
          <w:sz w:val="24"/>
          <w:szCs w:val="24"/>
        </w:rPr>
        <w:t>356), gazetki (3</w:t>
      </w:r>
      <w:r w:rsidR="001A388C">
        <w:rPr>
          <w:rFonts w:ascii="Times New Roman" w:hAnsi="Times New Roman"/>
          <w:sz w:val="24"/>
          <w:szCs w:val="24"/>
        </w:rPr>
        <w:t> </w:t>
      </w:r>
      <w:r w:rsidRPr="00241D4D">
        <w:rPr>
          <w:rFonts w:ascii="Times New Roman" w:hAnsi="Times New Roman"/>
          <w:sz w:val="24"/>
          <w:szCs w:val="24"/>
        </w:rPr>
        <w:t>000), materiały informacyjne na nośnikach elektronicznych (1</w:t>
      </w:r>
      <w:r w:rsidR="001A388C">
        <w:rPr>
          <w:rFonts w:ascii="Times New Roman" w:hAnsi="Times New Roman"/>
          <w:sz w:val="24"/>
          <w:szCs w:val="24"/>
        </w:rPr>
        <w:t> </w:t>
      </w:r>
      <w:r w:rsidRPr="00241D4D">
        <w:rPr>
          <w:rFonts w:ascii="Times New Roman" w:hAnsi="Times New Roman"/>
          <w:sz w:val="24"/>
          <w:szCs w:val="24"/>
        </w:rPr>
        <w:t>689), materiały edukacyjne (1</w:t>
      </w:r>
      <w:r w:rsidR="001A388C">
        <w:rPr>
          <w:rFonts w:ascii="Times New Roman" w:hAnsi="Times New Roman"/>
          <w:sz w:val="24"/>
          <w:szCs w:val="24"/>
        </w:rPr>
        <w:t> </w:t>
      </w:r>
      <w:r w:rsidRPr="00241D4D">
        <w:rPr>
          <w:rFonts w:ascii="Times New Roman" w:hAnsi="Times New Roman"/>
          <w:sz w:val="24"/>
          <w:szCs w:val="24"/>
        </w:rPr>
        <w:t>048), badania ewaluacyjne (674) oraz „inne” (306 131). Zakres tematyczny materiałów informacyjnych skupiał się głownie na wiedzy i innowacjach (16 153) oraz</w:t>
      </w:r>
      <w:r w:rsidR="00DE470D">
        <w:rPr>
          <w:rFonts w:ascii="Times New Roman" w:hAnsi="Times New Roman"/>
          <w:sz w:val="24"/>
          <w:szCs w:val="24"/>
        </w:rPr>
        <w:t xml:space="preserve"> </w:t>
      </w:r>
      <w:proofErr w:type="gramStart"/>
      <w:r w:rsidR="00DE470D">
        <w:rPr>
          <w:rFonts w:ascii="Times New Roman" w:hAnsi="Times New Roman"/>
          <w:sz w:val="24"/>
          <w:szCs w:val="24"/>
        </w:rPr>
        <w:t xml:space="preserve">kategorii </w:t>
      </w:r>
      <w:r w:rsidRPr="00241D4D">
        <w:rPr>
          <w:rFonts w:ascii="Times New Roman" w:hAnsi="Times New Roman"/>
          <w:sz w:val="24"/>
          <w:szCs w:val="24"/>
        </w:rPr>
        <w:t xml:space="preserve"> </w:t>
      </w:r>
      <w:r w:rsidRPr="00DE470D">
        <w:rPr>
          <w:rFonts w:ascii="Times New Roman" w:hAnsi="Times New Roman"/>
          <w:i/>
          <w:sz w:val="24"/>
          <w:szCs w:val="24"/>
        </w:rPr>
        <w:t>inn</w:t>
      </w:r>
      <w:r w:rsidR="00DE470D" w:rsidRPr="00DE470D">
        <w:rPr>
          <w:rFonts w:ascii="Times New Roman" w:hAnsi="Times New Roman"/>
          <w:i/>
          <w:sz w:val="24"/>
          <w:szCs w:val="24"/>
        </w:rPr>
        <w:t>e</w:t>
      </w:r>
      <w:proofErr w:type="gramEnd"/>
      <w:r w:rsidR="00DE470D" w:rsidRPr="00DE470D">
        <w:rPr>
          <w:rFonts w:ascii="Times New Roman" w:hAnsi="Times New Roman"/>
          <w:i/>
          <w:sz w:val="24"/>
          <w:szCs w:val="24"/>
        </w:rPr>
        <w:t xml:space="preserve"> </w:t>
      </w:r>
      <w:r w:rsidRPr="00241D4D">
        <w:rPr>
          <w:rFonts w:ascii="Times New Roman" w:hAnsi="Times New Roman"/>
          <w:sz w:val="24"/>
          <w:szCs w:val="24"/>
        </w:rPr>
        <w:t>(339 129).</w:t>
      </w:r>
    </w:p>
    <w:p w:rsidR="002F792E" w:rsidRPr="002F792E" w:rsidRDefault="002F792E" w:rsidP="00E33C0D">
      <w:pPr>
        <w:spacing w:line="360" w:lineRule="auto"/>
        <w:ind w:left="426"/>
        <w:jc w:val="both"/>
        <w:rPr>
          <w:rFonts w:ascii="Times New Roman" w:hAnsi="Times New Roman"/>
          <w:color w:val="000000"/>
          <w:sz w:val="24"/>
          <w:szCs w:val="24"/>
        </w:rPr>
      </w:pPr>
      <w:r>
        <w:rPr>
          <w:rFonts w:ascii="Times New Roman" w:hAnsi="Times New Roman"/>
          <w:color w:val="000000"/>
          <w:sz w:val="24"/>
          <w:szCs w:val="24"/>
        </w:rPr>
        <w:lastRenderedPageBreak/>
        <w:t>W JC i MRiRW wydano gazetki (nakład 3</w:t>
      </w:r>
      <w:r w:rsidR="001A388C">
        <w:rPr>
          <w:rFonts w:ascii="Times New Roman" w:hAnsi="Times New Roman"/>
          <w:color w:val="000000"/>
          <w:sz w:val="24"/>
          <w:szCs w:val="24"/>
        </w:rPr>
        <w:t> </w:t>
      </w:r>
      <w:r>
        <w:rPr>
          <w:rFonts w:ascii="Times New Roman" w:hAnsi="Times New Roman"/>
          <w:color w:val="000000"/>
          <w:sz w:val="24"/>
          <w:szCs w:val="24"/>
        </w:rPr>
        <w:t>000), broszury (nakład 500), materiały informacyjne na nośnikach elektronicznych (nakład 1</w:t>
      </w:r>
      <w:r w:rsidR="001A388C">
        <w:rPr>
          <w:rFonts w:ascii="Times New Roman" w:hAnsi="Times New Roman"/>
          <w:color w:val="000000"/>
          <w:sz w:val="24"/>
          <w:szCs w:val="24"/>
        </w:rPr>
        <w:t> </w:t>
      </w:r>
      <w:r>
        <w:rPr>
          <w:rFonts w:ascii="Times New Roman" w:hAnsi="Times New Roman"/>
          <w:color w:val="000000"/>
          <w:sz w:val="24"/>
          <w:szCs w:val="24"/>
        </w:rPr>
        <w:t xml:space="preserve">000), materiały edukacyjne (nakład 758), badania ewaluacyjne (nakład 10) oraz Kalendarz rolników i publikacje w nakładzie </w:t>
      </w:r>
      <w:r w:rsidRPr="009531C4">
        <w:rPr>
          <w:rFonts w:ascii="Times New Roman" w:hAnsi="Times New Roman"/>
          <w:color w:val="000000"/>
          <w:sz w:val="24"/>
          <w:szCs w:val="24"/>
        </w:rPr>
        <w:t>300</w:t>
      </w:r>
      <w:r w:rsidR="001A388C">
        <w:rPr>
          <w:rFonts w:ascii="Times New Roman" w:hAnsi="Times New Roman"/>
          <w:color w:val="000000"/>
          <w:sz w:val="24"/>
          <w:szCs w:val="24"/>
        </w:rPr>
        <w:t> </w:t>
      </w:r>
      <w:r w:rsidRPr="009531C4">
        <w:rPr>
          <w:rFonts w:ascii="Times New Roman" w:hAnsi="Times New Roman"/>
          <w:color w:val="000000"/>
          <w:sz w:val="24"/>
          <w:szCs w:val="24"/>
        </w:rPr>
        <w:t>250. Ponadto zamieszczono materiał informacyjno-promocyjny dot. efektów realizacji PROW 2007-2013 oraz z</w:t>
      </w:r>
      <w:r w:rsidRPr="00A7140C">
        <w:rPr>
          <w:rFonts w:ascii="Times New Roman" w:hAnsi="Times New Roman"/>
          <w:color w:val="000000"/>
          <w:sz w:val="24"/>
          <w:szCs w:val="24"/>
        </w:rPr>
        <w:t>organizowano kampanie</w:t>
      </w:r>
      <w:r w:rsidRPr="00435159">
        <w:rPr>
          <w:rFonts w:ascii="Times New Roman" w:hAnsi="Times New Roman"/>
          <w:color w:val="000000"/>
          <w:sz w:val="24"/>
          <w:szCs w:val="24"/>
        </w:rPr>
        <w:t xml:space="preserve"> społeczne pn. </w:t>
      </w:r>
      <w:r w:rsidR="00E30ADD" w:rsidRPr="00DC1DCA">
        <w:rPr>
          <w:rFonts w:ascii="Cambria" w:hAnsi="Cambria" w:cs="Arial"/>
          <w:i/>
          <w:iCs/>
          <w:color w:val="000000"/>
          <w:sz w:val="24"/>
          <w:szCs w:val="24"/>
        </w:rPr>
        <w:t>Samorząd terytorialny a rozwój gospodarczy obszarów wiejskich, wędzarnictwo, działalność kobiecych organizacji wiejskich a dziedzictwo kulturowe wsi; Funkcjonowanie i rozwój sieci zagród edukacyjnych; Rozwój przedsiębiorczości na obszarach wiejskich; pszczoły w rolnictwie i życiu człowieka; Infrastruktura sportowa na wsi; turystyka wiejska w oparciu o aktywność fizyczną; sieć najciekawszych wsi</w:t>
      </w:r>
      <w:r w:rsidRPr="002F792E">
        <w:rPr>
          <w:rFonts w:ascii="Cambria" w:hAnsi="Cambria" w:cs="Arial"/>
          <w:iCs/>
          <w:color w:val="000000"/>
          <w:sz w:val="24"/>
          <w:szCs w:val="24"/>
        </w:rPr>
        <w:t>.</w:t>
      </w:r>
    </w:p>
    <w:p w:rsidR="002F792E" w:rsidRPr="00241D4D" w:rsidRDefault="002F792E" w:rsidP="00E33C0D">
      <w:pPr>
        <w:spacing w:line="360" w:lineRule="auto"/>
        <w:ind w:left="426"/>
        <w:jc w:val="both"/>
        <w:rPr>
          <w:rFonts w:ascii="Times New Roman" w:hAnsi="Times New Roman"/>
          <w:color w:val="000000"/>
          <w:sz w:val="24"/>
          <w:szCs w:val="24"/>
        </w:rPr>
      </w:pPr>
      <w:r w:rsidRPr="00241D4D">
        <w:rPr>
          <w:rFonts w:ascii="Times New Roman" w:hAnsi="Times New Roman"/>
          <w:sz w:val="24"/>
          <w:szCs w:val="24"/>
        </w:rPr>
        <w:t xml:space="preserve">Z danych </w:t>
      </w:r>
      <w:r w:rsidR="00DE470D">
        <w:rPr>
          <w:rFonts w:ascii="Times New Roman" w:hAnsi="Times New Roman"/>
          <w:sz w:val="24"/>
          <w:szCs w:val="24"/>
        </w:rPr>
        <w:t>j</w:t>
      </w:r>
      <w:r w:rsidRPr="00241D4D">
        <w:rPr>
          <w:rFonts w:ascii="Times New Roman" w:hAnsi="Times New Roman"/>
          <w:sz w:val="24"/>
          <w:szCs w:val="24"/>
        </w:rPr>
        <w:t xml:space="preserve">ednostek regionalnych wynika, że </w:t>
      </w:r>
      <w:r w:rsidRPr="00241D4D">
        <w:rPr>
          <w:rFonts w:ascii="Times New Roman" w:hAnsi="Times New Roman"/>
          <w:color w:val="000000"/>
          <w:sz w:val="24"/>
          <w:szCs w:val="24"/>
        </w:rPr>
        <w:t>w ramach materiałów informacyjnych o KSOW 2014-2020 wykonano, broszury (3</w:t>
      </w:r>
      <w:r w:rsidR="001A388C">
        <w:rPr>
          <w:rFonts w:ascii="Times New Roman" w:hAnsi="Times New Roman"/>
          <w:color w:val="000000"/>
          <w:sz w:val="24"/>
          <w:szCs w:val="24"/>
        </w:rPr>
        <w:t> </w:t>
      </w:r>
      <w:r w:rsidRPr="00241D4D">
        <w:rPr>
          <w:rFonts w:ascii="Times New Roman" w:hAnsi="Times New Roman"/>
          <w:color w:val="000000"/>
          <w:sz w:val="24"/>
          <w:szCs w:val="24"/>
        </w:rPr>
        <w:t xml:space="preserve">781), materiały informacyjne na nośnikach elektronicznych (320), materiały edukacyjne (120), badania ewaluacyjne (150) oraz </w:t>
      </w:r>
      <w:r w:rsidRPr="00241D4D">
        <w:rPr>
          <w:rFonts w:ascii="Times New Roman" w:hAnsi="Times New Roman"/>
          <w:sz w:val="24"/>
          <w:szCs w:val="24"/>
        </w:rPr>
        <w:t xml:space="preserve">„inne” </w:t>
      </w:r>
      <w:r w:rsidRPr="00241D4D">
        <w:rPr>
          <w:rFonts w:ascii="Times New Roman" w:hAnsi="Times New Roman"/>
          <w:color w:val="000000"/>
          <w:sz w:val="24"/>
          <w:szCs w:val="24"/>
        </w:rPr>
        <w:t>(3</w:t>
      </w:r>
      <w:r w:rsidR="001A388C">
        <w:rPr>
          <w:rFonts w:ascii="Times New Roman" w:hAnsi="Times New Roman"/>
          <w:color w:val="000000"/>
          <w:sz w:val="24"/>
          <w:szCs w:val="24"/>
        </w:rPr>
        <w:t> </w:t>
      </w:r>
      <w:r w:rsidRPr="00241D4D">
        <w:rPr>
          <w:rFonts w:ascii="Times New Roman" w:hAnsi="Times New Roman"/>
          <w:color w:val="000000"/>
          <w:sz w:val="24"/>
          <w:szCs w:val="24"/>
        </w:rPr>
        <w:t xml:space="preserve">781). </w:t>
      </w:r>
      <w:r w:rsidR="0033421B">
        <w:rPr>
          <w:rFonts w:ascii="Times New Roman" w:hAnsi="Times New Roman"/>
          <w:color w:val="000000"/>
          <w:sz w:val="24"/>
          <w:szCs w:val="24"/>
        </w:rPr>
        <w:br/>
      </w:r>
      <w:r w:rsidRPr="00241D4D">
        <w:rPr>
          <w:rFonts w:ascii="Times New Roman" w:hAnsi="Times New Roman"/>
          <w:color w:val="000000"/>
          <w:sz w:val="24"/>
          <w:szCs w:val="24"/>
        </w:rPr>
        <w:t xml:space="preserve">Nie wykonano natomiast gazetek, biuletynów, badań analitycznych, ekspertyz oraz prac rozwojowych. Zakres tematyczny materiałów informacyjnych skupiał się głownie na </w:t>
      </w:r>
      <w:r w:rsidR="00E30ADD" w:rsidRPr="00DC1DCA">
        <w:rPr>
          <w:rFonts w:ascii="Times New Roman" w:hAnsi="Times New Roman"/>
          <w:i/>
          <w:color w:val="000000"/>
          <w:sz w:val="24"/>
          <w:szCs w:val="24"/>
        </w:rPr>
        <w:t xml:space="preserve">wiedzy </w:t>
      </w:r>
      <w:r w:rsidR="0033421B">
        <w:rPr>
          <w:rFonts w:ascii="Times New Roman" w:hAnsi="Times New Roman"/>
          <w:i/>
          <w:color w:val="000000"/>
          <w:sz w:val="24"/>
          <w:szCs w:val="24"/>
        </w:rPr>
        <w:br/>
      </w:r>
      <w:r w:rsidR="00E30ADD" w:rsidRPr="00DC1DCA">
        <w:rPr>
          <w:rFonts w:ascii="Times New Roman" w:hAnsi="Times New Roman"/>
          <w:i/>
          <w:color w:val="000000"/>
          <w:sz w:val="24"/>
          <w:szCs w:val="24"/>
        </w:rPr>
        <w:t>i innowacjach</w:t>
      </w:r>
      <w:r w:rsidRPr="00241D4D">
        <w:rPr>
          <w:rFonts w:ascii="Times New Roman" w:hAnsi="Times New Roman"/>
          <w:color w:val="000000"/>
          <w:sz w:val="24"/>
          <w:szCs w:val="24"/>
        </w:rPr>
        <w:t xml:space="preserve"> (4 040) oraz innych </w:t>
      </w:r>
      <w:r w:rsidR="001A388C">
        <w:rPr>
          <w:rFonts w:ascii="Times New Roman" w:hAnsi="Times New Roman"/>
          <w:color w:val="000000"/>
          <w:sz w:val="24"/>
          <w:szCs w:val="24"/>
        </w:rPr>
        <w:t xml:space="preserve">tematach </w:t>
      </w:r>
      <w:r w:rsidRPr="00241D4D">
        <w:rPr>
          <w:rFonts w:ascii="Times New Roman" w:hAnsi="Times New Roman"/>
          <w:color w:val="000000"/>
          <w:sz w:val="24"/>
          <w:szCs w:val="24"/>
        </w:rPr>
        <w:t xml:space="preserve">(przy nakładzie 31 611, </w:t>
      </w:r>
      <w:r w:rsidRPr="00241D4D">
        <w:rPr>
          <w:rFonts w:ascii="Times New Roman" w:hAnsi="Times New Roman"/>
          <w:bCs/>
          <w:color w:val="000000"/>
          <w:sz w:val="24"/>
          <w:szCs w:val="24"/>
        </w:rPr>
        <w:t>liczba rozdystrybuowanych egzemplarzy wyniosła</w:t>
      </w:r>
      <w:r w:rsidRPr="00241D4D">
        <w:rPr>
          <w:rFonts w:ascii="Times New Roman" w:hAnsi="Times New Roman"/>
          <w:b/>
          <w:bCs/>
          <w:color w:val="000000"/>
          <w:sz w:val="24"/>
          <w:szCs w:val="24"/>
        </w:rPr>
        <w:t xml:space="preserve"> </w:t>
      </w:r>
      <w:r w:rsidRPr="00241D4D">
        <w:rPr>
          <w:rFonts w:ascii="Times New Roman" w:hAnsi="Times New Roman"/>
          <w:color w:val="000000"/>
          <w:sz w:val="24"/>
          <w:szCs w:val="24"/>
        </w:rPr>
        <w:t>13 441).</w:t>
      </w:r>
    </w:p>
    <w:p w:rsidR="002F792E" w:rsidRPr="00241D4D" w:rsidRDefault="002F792E" w:rsidP="00E33C0D">
      <w:pPr>
        <w:spacing w:line="360" w:lineRule="auto"/>
        <w:ind w:left="426"/>
        <w:jc w:val="both"/>
        <w:rPr>
          <w:rFonts w:ascii="Times New Roman" w:hAnsi="Times New Roman"/>
          <w:color w:val="000000"/>
          <w:sz w:val="24"/>
          <w:szCs w:val="24"/>
        </w:rPr>
      </w:pPr>
      <w:r w:rsidRPr="00241D4D">
        <w:rPr>
          <w:rFonts w:ascii="Times New Roman" w:hAnsi="Times New Roman"/>
          <w:sz w:val="24"/>
          <w:szCs w:val="24"/>
        </w:rPr>
        <w:t xml:space="preserve">Zgodnie z informacją przekazaną przez sieć SIR, </w:t>
      </w:r>
      <w:r w:rsidRPr="00241D4D">
        <w:rPr>
          <w:rFonts w:ascii="Times New Roman" w:hAnsi="Times New Roman"/>
          <w:color w:val="000000"/>
          <w:sz w:val="24"/>
          <w:szCs w:val="24"/>
        </w:rPr>
        <w:t xml:space="preserve">w ramach materiałów informacyjnych </w:t>
      </w:r>
      <w:r>
        <w:rPr>
          <w:rFonts w:ascii="Times New Roman" w:hAnsi="Times New Roman"/>
          <w:color w:val="000000"/>
          <w:sz w:val="24"/>
          <w:szCs w:val="24"/>
        </w:rPr>
        <w:br/>
      </w:r>
      <w:r w:rsidRPr="00241D4D">
        <w:rPr>
          <w:rFonts w:ascii="Times New Roman" w:hAnsi="Times New Roman"/>
          <w:color w:val="000000"/>
          <w:sz w:val="24"/>
          <w:szCs w:val="24"/>
        </w:rPr>
        <w:t>o KSOW 2014-2020 wykonano ulotki (8</w:t>
      </w:r>
      <w:r w:rsidR="001A388C">
        <w:rPr>
          <w:rFonts w:ascii="Times New Roman" w:hAnsi="Times New Roman"/>
          <w:color w:val="000000"/>
          <w:sz w:val="24"/>
          <w:szCs w:val="24"/>
        </w:rPr>
        <w:t> </w:t>
      </w:r>
      <w:r w:rsidRPr="00241D4D">
        <w:rPr>
          <w:rFonts w:ascii="Times New Roman" w:hAnsi="Times New Roman"/>
          <w:color w:val="000000"/>
          <w:sz w:val="24"/>
          <w:szCs w:val="24"/>
        </w:rPr>
        <w:t>000) broszury (1</w:t>
      </w:r>
      <w:r w:rsidR="001A388C">
        <w:rPr>
          <w:rFonts w:ascii="Times New Roman" w:hAnsi="Times New Roman"/>
          <w:color w:val="000000"/>
          <w:sz w:val="24"/>
          <w:szCs w:val="24"/>
        </w:rPr>
        <w:t> </w:t>
      </w:r>
      <w:r w:rsidRPr="00241D4D">
        <w:rPr>
          <w:rFonts w:ascii="Times New Roman" w:hAnsi="Times New Roman"/>
          <w:color w:val="000000"/>
          <w:sz w:val="24"/>
          <w:szCs w:val="24"/>
        </w:rPr>
        <w:t xml:space="preserve">075), materiały informacyjne </w:t>
      </w:r>
      <w:r w:rsidR="0033421B">
        <w:rPr>
          <w:rFonts w:ascii="Times New Roman" w:hAnsi="Times New Roman"/>
          <w:color w:val="000000"/>
          <w:sz w:val="24"/>
          <w:szCs w:val="24"/>
        </w:rPr>
        <w:br/>
      </w:r>
      <w:r w:rsidRPr="00241D4D">
        <w:rPr>
          <w:rFonts w:ascii="Times New Roman" w:hAnsi="Times New Roman"/>
          <w:color w:val="000000"/>
          <w:sz w:val="24"/>
          <w:szCs w:val="24"/>
        </w:rPr>
        <w:t xml:space="preserve">na nośnikach elektronicznych (369), materiały edukacyjne (170), badania ewaluacyjne (514) oraz </w:t>
      </w:r>
      <w:r w:rsidRPr="00241D4D">
        <w:rPr>
          <w:rFonts w:ascii="Times New Roman" w:hAnsi="Times New Roman"/>
          <w:sz w:val="24"/>
          <w:szCs w:val="24"/>
        </w:rPr>
        <w:t xml:space="preserve">„inne” </w:t>
      </w:r>
      <w:r w:rsidRPr="00241D4D">
        <w:rPr>
          <w:rFonts w:ascii="Times New Roman" w:hAnsi="Times New Roman"/>
          <w:color w:val="000000"/>
          <w:sz w:val="24"/>
          <w:szCs w:val="24"/>
        </w:rPr>
        <w:t xml:space="preserve"> (2</w:t>
      </w:r>
      <w:r w:rsidR="001A388C">
        <w:rPr>
          <w:rFonts w:ascii="Times New Roman" w:hAnsi="Times New Roman"/>
          <w:color w:val="000000"/>
          <w:sz w:val="24"/>
          <w:szCs w:val="24"/>
        </w:rPr>
        <w:t> </w:t>
      </w:r>
      <w:r w:rsidRPr="00241D4D">
        <w:rPr>
          <w:rFonts w:ascii="Times New Roman" w:hAnsi="Times New Roman"/>
          <w:color w:val="000000"/>
          <w:sz w:val="24"/>
          <w:szCs w:val="24"/>
        </w:rPr>
        <w:t>100). Nie wykonano natomiast gazetek, biuletynów, badań analitycznych, ekspertyz oraz prac rozwojowych. Zakres tematyczny materiałów informacyjnych skupiał się gł</w:t>
      </w:r>
      <w:r>
        <w:rPr>
          <w:rFonts w:ascii="Times New Roman" w:hAnsi="Times New Roman"/>
          <w:color w:val="000000"/>
          <w:sz w:val="24"/>
          <w:szCs w:val="24"/>
        </w:rPr>
        <w:t>ó</w:t>
      </w:r>
      <w:r w:rsidRPr="00241D4D">
        <w:rPr>
          <w:rFonts w:ascii="Times New Roman" w:hAnsi="Times New Roman"/>
          <w:color w:val="000000"/>
          <w:sz w:val="24"/>
          <w:szCs w:val="24"/>
        </w:rPr>
        <w:t xml:space="preserve">wnie na </w:t>
      </w:r>
      <w:r w:rsidR="00E30ADD" w:rsidRPr="00DC1DCA">
        <w:rPr>
          <w:rFonts w:ascii="Times New Roman" w:hAnsi="Times New Roman"/>
          <w:i/>
          <w:color w:val="000000"/>
          <w:sz w:val="24"/>
          <w:szCs w:val="24"/>
        </w:rPr>
        <w:t>transferze wiedzy i innowacjach</w:t>
      </w:r>
      <w:r w:rsidRPr="00241D4D">
        <w:rPr>
          <w:rFonts w:ascii="Times New Roman" w:hAnsi="Times New Roman"/>
          <w:color w:val="000000"/>
          <w:sz w:val="24"/>
          <w:szCs w:val="24"/>
        </w:rPr>
        <w:t xml:space="preserve"> (12 113) oraz innych</w:t>
      </w:r>
      <w:r w:rsidR="00DE470D">
        <w:rPr>
          <w:rFonts w:ascii="Times New Roman" w:hAnsi="Times New Roman"/>
          <w:color w:val="000000"/>
          <w:sz w:val="24"/>
          <w:szCs w:val="24"/>
        </w:rPr>
        <w:t xml:space="preserve"> tematach</w:t>
      </w:r>
      <w:r w:rsidRPr="00241D4D">
        <w:rPr>
          <w:rFonts w:ascii="Times New Roman" w:hAnsi="Times New Roman"/>
          <w:color w:val="000000"/>
          <w:sz w:val="24"/>
          <w:szCs w:val="24"/>
        </w:rPr>
        <w:t xml:space="preserve"> (przy nakładzie 2000, </w:t>
      </w:r>
      <w:r w:rsidRPr="00241D4D">
        <w:rPr>
          <w:rFonts w:ascii="Times New Roman" w:hAnsi="Times New Roman"/>
          <w:bCs/>
          <w:color w:val="000000"/>
          <w:sz w:val="24"/>
          <w:szCs w:val="24"/>
        </w:rPr>
        <w:t>liczba rozdystrybuowanych egzemplarzy wyniosła</w:t>
      </w:r>
      <w:r w:rsidRPr="00241D4D">
        <w:rPr>
          <w:rFonts w:ascii="Times New Roman" w:hAnsi="Times New Roman"/>
          <w:b/>
          <w:bCs/>
          <w:color w:val="000000"/>
          <w:sz w:val="24"/>
          <w:szCs w:val="24"/>
        </w:rPr>
        <w:t xml:space="preserve"> </w:t>
      </w:r>
      <w:r w:rsidRPr="00241D4D">
        <w:rPr>
          <w:rFonts w:ascii="Times New Roman" w:hAnsi="Times New Roman"/>
          <w:color w:val="000000"/>
          <w:sz w:val="24"/>
          <w:szCs w:val="24"/>
        </w:rPr>
        <w:t>500).</w:t>
      </w:r>
    </w:p>
    <w:p w:rsidR="002F792E" w:rsidRDefault="002F792E" w:rsidP="00E33C0D">
      <w:pPr>
        <w:spacing w:line="360" w:lineRule="auto"/>
        <w:ind w:left="426"/>
        <w:jc w:val="both"/>
        <w:rPr>
          <w:rFonts w:ascii="Times New Roman" w:hAnsi="Times New Roman"/>
          <w:sz w:val="24"/>
          <w:szCs w:val="24"/>
        </w:rPr>
      </w:pPr>
      <w:r w:rsidRPr="00241D4D">
        <w:rPr>
          <w:rFonts w:ascii="Times New Roman" w:hAnsi="Times New Roman"/>
          <w:sz w:val="24"/>
          <w:szCs w:val="24"/>
        </w:rPr>
        <w:t xml:space="preserve">W </w:t>
      </w:r>
      <w:r w:rsidR="00DE470D">
        <w:rPr>
          <w:rFonts w:ascii="Times New Roman" w:hAnsi="Times New Roman"/>
          <w:sz w:val="24"/>
          <w:szCs w:val="24"/>
        </w:rPr>
        <w:t>ramach upowszechniania informacji o</w:t>
      </w:r>
      <w:r w:rsidRPr="00241D4D">
        <w:rPr>
          <w:rFonts w:ascii="Times New Roman" w:hAnsi="Times New Roman"/>
          <w:sz w:val="24"/>
          <w:szCs w:val="24"/>
        </w:rPr>
        <w:t xml:space="preserve"> PROW 2014-2020 </w:t>
      </w:r>
      <w:r>
        <w:rPr>
          <w:rFonts w:ascii="Times New Roman" w:hAnsi="Times New Roman"/>
          <w:sz w:val="24"/>
          <w:szCs w:val="24"/>
        </w:rPr>
        <w:t xml:space="preserve">w MRiRW </w:t>
      </w:r>
      <w:r w:rsidR="00DE470D">
        <w:rPr>
          <w:rFonts w:ascii="Times New Roman" w:hAnsi="Times New Roman"/>
          <w:sz w:val="24"/>
          <w:szCs w:val="24"/>
        </w:rPr>
        <w:t xml:space="preserve">wydrukowano </w:t>
      </w:r>
      <w:r w:rsidR="0033421B">
        <w:rPr>
          <w:rFonts w:ascii="Times New Roman" w:hAnsi="Times New Roman"/>
          <w:sz w:val="24"/>
          <w:szCs w:val="24"/>
        </w:rPr>
        <w:br/>
      </w:r>
      <w:r w:rsidR="00DE470D">
        <w:rPr>
          <w:rFonts w:ascii="Times New Roman" w:hAnsi="Times New Roman"/>
          <w:sz w:val="24"/>
          <w:szCs w:val="24"/>
        </w:rPr>
        <w:t>i rozdystrybuowano</w:t>
      </w:r>
      <w:r>
        <w:rPr>
          <w:rFonts w:ascii="Times New Roman" w:hAnsi="Times New Roman"/>
          <w:sz w:val="24"/>
          <w:szCs w:val="24"/>
        </w:rPr>
        <w:t xml:space="preserve"> kalendarze w liczbie 2</w:t>
      </w:r>
      <w:r w:rsidR="001A388C">
        <w:rPr>
          <w:rFonts w:ascii="Times New Roman" w:hAnsi="Times New Roman"/>
          <w:sz w:val="24"/>
          <w:szCs w:val="24"/>
        </w:rPr>
        <w:t> </w:t>
      </w:r>
      <w:r>
        <w:rPr>
          <w:rFonts w:ascii="Times New Roman" w:hAnsi="Times New Roman"/>
          <w:sz w:val="24"/>
          <w:szCs w:val="24"/>
        </w:rPr>
        <w:t>000 egzemplarzy.</w:t>
      </w:r>
      <w:r w:rsidR="00DE470D">
        <w:rPr>
          <w:rFonts w:ascii="Times New Roman" w:hAnsi="Times New Roman"/>
          <w:sz w:val="24"/>
          <w:szCs w:val="24"/>
        </w:rPr>
        <w:t xml:space="preserve"> W JR wydano ulotki (nakład 500</w:t>
      </w:r>
      <w:r>
        <w:rPr>
          <w:rFonts w:ascii="Times New Roman" w:hAnsi="Times New Roman"/>
          <w:sz w:val="24"/>
          <w:szCs w:val="24"/>
        </w:rPr>
        <w:t>), materiały edukacyjne (nakład 17</w:t>
      </w:r>
      <w:r w:rsidR="00DE470D">
        <w:rPr>
          <w:rFonts w:ascii="Times New Roman" w:hAnsi="Times New Roman"/>
          <w:sz w:val="24"/>
          <w:szCs w:val="24"/>
        </w:rPr>
        <w:t>)</w:t>
      </w:r>
      <w:r>
        <w:rPr>
          <w:rFonts w:ascii="Times New Roman" w:hAnsi="Times New Roman"/>
          <w:sz w:val="24"/>
          <w:szCs w:val="24"/>
        </w:rPr>
        <w:t>, ta</w:t>
      </w:r>
      <w:r w:rsidR="00DE470D">
        <w:rPr>
          <w:rFonts w:ascii="Times New Roman" w:hAnsi="Times New Roman"/>
          <w:sz w:val="24"/>
          <w:szCs w:val="24"/>
        </w:rPr>
        <w:t xml:space="preserve">blice informacyjne (nakład 239) </w:t>
      </w:r>
      <w:r>
        <w:rPr>
          <w:rFonts w:ascii="Times New Roman" w:hAnsi="Times New Roman"/>
          <w:sz w:val="24"/>
          <w:szCs w:val="24"/>
        </w:rPr>
        <w:t>oraz inne materiał</w:t>
      </w:r>
      <w:r w:rsidR="00DE470D">
        <w:rPr>
          <w:rFonts w:ascii="Times New Roman" w:hAnsi="Times New Roman"/>
          <w:sz w:val="24"/>
          <w:szCs w:val="24"/>
        </w:rPr>
        <w:t>y informacyjne (nakład 2000</w:t>
      </w:r>
      <w:r>
        <w:rPr>
          <w:rFonts w:ascii="Times New Roman" w:hAnsi="Times New Roman"/>
          <w:sz w:val="24"/>
          <w:szCs w:val="24"/>
        </w:rPr>
        <w:t xml:space="preserve">). </w:t>
      </w:r>
      <w:r w:rsidR="00DE470D">
        <w:rPr>
          <w:rFonts w:ascii="Times New Roman" w:hAnsi="Times New Roman"/>
          <w:sz w:val="24"/>
          <w:szCs w:val="24"/>
        </w:rPr>
        <w:t>Dystrybucję wszystkich materiałów jednostki regionalne kontynuowały w roku 2016.</w:t>
      </w:r>
    </w:p>
    <w:p w:rsidR="002F792E" w:rsidRPr="00241D4D" w:rsidRDefault="002F792E" w:rsidP="00E33C0D">
      <w:pPr>
        <w:spacing w:line="360" w:lineRule="auto"/>
        <w:ind w:left="426"/>
        <w:jc w:val="both"/>
        <w:rPr>
          <w:rFonts w:ascii="Times New Roman" w:hAnsi="Times New Roman"/>
          <w:b/>
          <w:sz w:val="24"/>
          <w:szCs w:val="24"/>
          <w:u w:val="single"/>
        </w:rPr>
      </w:pPr>
      <w:r w:rsidRPr="00241D4D">
        <w:rPr>
          <w:rFonts w:ascii="Times New Roman" w:hAnsi="Times New Roman"/>
          <w:b/>
          <w:sz w:val="24"/>
          <w:szCs w:val="24"/>
          <w:u w:val="single"/>
        </w:rPr>
        <w:t>Tabela 4</w:t>
      </w:r>
      <w:r w:rsidR="00FF0C0D">
        <w:rPr>
          <w:rFonts w:ascii="Times New Roman" w:hAnsi="Times New Roman"/>
          <w:b/>
          <w:sz w:val="24"/>
          <w:szCs w:val="24"/>
          <w:u w:val="single"/>
        </w:rPr>
        <w:t>.</w:t>
      </w:r>
      <w:r w:rsidRPr="00241D4D">
        <w:rPr>
          <w:rFonts w:ascii="Times New Roman" w:hAnsi="Times New Roman"/>
          <w:b/>
          <w:sz w:val="24"/>
          <w:szCs w:val="24"/>
          <w:u w:val="single"/>
        </w:rPr>
        <w:t xml:space="preserve"> Gromadzenie dobrych praktyk KSOW 2014-2020 i PROW 2014-2020</w:t>
      </w:r>
    </w:p>
    <w:p w:rsidR="002662A2" w:rsidRDefault="00DC1DCA" w:rsidP="00E33C0D">
      <w:pPr>
        <w:spacing w:line="360" w:lineRule="auto"/>
        <w:ind w:left="426"/>
        <w:jc w:val="both"/>
        <w:rPr>
          <w:rFonts w:ascii="Times New Roman" w:hAnsi="Times New Roman"/>
          <w:sz w:val="24"/>
          <w:szCs w:val="24"/>
        </w:rPr>
      </w:pPr>
      <w:r w:rsidRPr="001E28ED">
        <w:rPr>
          <w:rFonts w:ascii="Times New Roman" w:hAnsi="Times New Roman"/>
          <w:sz w:val="24"/>
          <w:szCs w:val="24"/>
        </w:rPr>
        <w:t>Odnośnie</w:t>
      </w:r>
      <w:r w:rsidR="002F792E" w:rsidRPr="001E28ED">
        <w:rPr>
          <w:rFonts w:ascii="Times New Roman" w:hAnsi="Times New Roman"/>
          <w:sz w:val="24"/>
          <w:szCs w:val="24"/>
        </w:rPr>
        <w:t xml:space="preserve"> dobrych praktyk </w:t>
      </w:r>
      <w:r w:rsidRPr="001E28ED">
        <w:rPr>
          <w:rFonts w:ascii="Times New Roman" w:hAnsi="Times New Roman"/>
          <w:sz w:val="24"/>
          <w:szCs w:val="24"/>
        </w:rPr>
        <w:t>zbieranych</w:t>
      </w:r>
      <w:r w:rsidR="002F792E" w:rsidRPr="001E28ED">
        <w:rPr>
          <w:rFonts w:ascii="Times New Roman" w:hAnsi="Times New Roman"/>
          <w:sz w:val="24"/>
          <w:szCs w:val="24"/>
        </w:rPr>
        <w:t xml:space="preserve"> w ramach KSOW 2014-2020 ich liczba wyniosła łącznie 35, w tym 4 </w:t>
      </w:r>
      <w:r w:rsidR="00DE470D" w:rsidRPr="001E28ED">
        <w:rPr>
          <w:rFonts w:ascii="Times New Roman" w:hAnsi="Times New Roman"/>
          <w:sz w:val="24"/>
          <w:szCs w:val="24"/>
        </w:rPr>
        <w:t>dotyczyły</w:t>
      </w:r>
      <w:r w:rsidR="002F792E" w:rsidRPr="001E28ED">
        <w:rPr>
          <w:rFonts w:ascii="Times New Roman" w:hAnsi="Times New Roman"/>
          <w:sz w:val="24"/>
          <w:szCs w:val="24"/>
        </w:rPr>
        <w:t xml:space="preserve"> </w:t>
      </w:r>
      <w:r w:rsidR="00E30ADD" w:rsidRPr="001E28ED">
        <w:rPr>
          <w:rFonts w:ascii="Times New Roman" w:hAnsi="Times New Roman"/>
          <w:i/>
          <w:sz w:val="24"/>
          <w:szCs w:val="24"/>
        </w:rPr>
        <w:t>transferu wiedzy i innowacji</w:t>
      </w:r>
      <w:r w:rsidR="002F792E" w:rsidRPr="001E28ED">
        <w:rPr>
          <w:rFonts w:ascii="Times New Roman" w:hAnsi="Times New Roman"/>
          <w:sz w:val="24"/>
          <w:szCs w:val="24"/>
        </w:rPr>
        <w:t xml:space="preserve"> </w:t>
      </w:r>
      <w:r w:rsidR="002662A2" w:rsidRPr="001E28ED">
        <w:rPr>
          <w:rFonts w:ascii="Times New Roman" w:hAnsi="Times New Roman"/>
          <w:sz w:val="24"/>
          <w:szCs w:val="24"/>
        </w:rPr>
        <w:t>zebrane w ramach SIR</w:t>
      </w:r>
      <w:r w:rsidR="001A388C" w:rsidRPr="001E28ED">
        <w:rPr>
          <w:rFonts w:ascii="Times New Roman" w:hAnsi="Times New Roman"/>
          <w:sz w:val="24"/>
          <w:szCs w:val="24"/>
        </w:rPr>
        <w:t xml:space="preserve">, 30 dobrych praktyk </w:t>
      </w:r>
      <w:r w:rsidRPr="001E28ED">
        <w:rPr>
          <w:rFonts w:ascii="Times New Roman" w:hAnsi="Times New Roman"/>
          <w:sz w:val="24"/>
          <w:szCs w:val="24"/>
        </w:rPr>
        <w:lastRenderedPageBreak/>
        <w:t>w ramach</w:t>
      </w:r>
      <w:r w:rsidR="001A388C" w:rsidRPr="001E28ED">
        <w:rPr>
          <w:rFonts w:ascii="Times New Roman" w:hAnsi="Times New Roman"/>
          <w:sz w:val="24"/>
          <w:szCs w:val="24"/>
        </w:rPr>
        <w:t xml:space="preserve"> PROW 2007-2013 </w:t>
      </w:r>
      <w:r w:rsidRPr="001E28ED">
        <w:rPr>
          <w:rFonts w:ascii="Times New Roman" w:hAnsi="Times New Roman"/>
          <w:sz w:val="24"/>
          <w:szCs w:val="24"/>
        </w:rPr>
        <w:t>zgromadziła</w:t>
      </w:r>
      <w:r w:rsidR="001A388C" w:rsidRPr="001E28ED">
        <w:rPr>
          <w:rFonts w:ascii="Times New Roman" w:hAnsi="Times New Roman"/>
          <w:sz w:val="24"/>
          <w:szCs w:val="24"/>
        </w:rPr>
        <w:t xml:space="preserve"> jednostka regionalna województwa wielkopolskiego, 1 dobrą praktykę </w:t>
      </w:r>
      <w:r w:rsidRPr="001E28ED">
        <w:rPr>
          <w:rFonts w:ascii="Times New Roman" w:hAnsi="Times New Roman"/>
          <w:sz w:val="24"/>
          <w:szCs w:val="24"/>
        </w:rPr>
        <w:t xml:space="preserve">dotyczącą </w:t>
      </w:r>
      <w:r w:rsidRPr="001E28ED">
        <w:rPr>
          <w:rFonts w:ascii="Times New Roman" w:hAnsi="Times New Roman"/>
          <w:i/>
          <w:sz w:val="24"/>
          <w:szCs w:val="24"/>
        </w:rPr>
        <w:t>turystyki wiejskiej i agroturystyki</w:t>
      </w:r>
      <w:r w:rsidRPr="001E28ED">
        <w:rPr>
          <w:rFonts w:ascii="Times New Roman" w:hAnsi="Times New Roman"/>
          <w:sz w:val="24"/>
          <w:szCs w:val="24"/>
        </w:rPr>
        <w:t xml:space="preserve"> wskazała</w:t>
      </w:r>
      <w:r w:rsidR="001A388C" w:rsidRPr="001E28ED">
        <w:rPr>
          <w:rFonts w:ascii="Times New Roman" w:hAnsi="Times New Roman"/>
          <w:sz w:val="24"/>
          <w:szCs w:val="24"/>
        </w:rPr>
        <w:t xml:space="preserve"> jednostka regionalna województwa opolskiego.</w:t>
      </w:r>
      <w:r w:rsidR="002F792E" w:rsidRPr="00241D4D">
        <w:rPr>
          <w:rFonts w:ascii="Times New Roman" w:hAnsi="Times New Roman"/>
          <w:sz w:val="24"/>
          <w:szCs w:val="24"/>
        </w:rPr>
        <w:t xml:space="preserve"> </w:t>
      </w:r>
    </w:p>
    <w:p w:rsidR="002F792E" w:rsidRPr="00241D4D" w:rsidRDefault="002662A2" w:rsidP="00E33C0D">
      <w:pPr>
        <w:spacing w:line="360" w:lineRule="auto"/>
        <w:ind w:left="426"/>
        <w:jc w:val="both"/>
        <w:rPr>
          <w:rFonts w:ascii="Times New Roman" w:hAnsi="Times New Roman"/>
          <w:sz w:val="24"/>
          <w:szCs w:val="24"/>
        </w:rPr>
      </w:pPr>
      <w:r>
        <w:rPr>
          <w:rFonts w:ascii="Times New Roman" w:hAnsi="Times New Roman"/>
          <w:sz w:val="24"/>
          <w:szCs w:val="24"/>
        </w:rPr>
        <w:t xml:space="preserve">W okresie sprawozdawczym nie realizowano działania </w:t>
      </w:r>
      <w:r w:rsidR="001A388C">
        <w:rPr>
          <w:rFonts w:ascii="Times New Roman" w:hAnsi="Times New Roman"/>
          <w:sz w:val="24"/>
          <w:szCs w:val="24"/>
        </w:rPr>
        <w:t>„</w:t>
      </w:r>
      <w:r>
        <w:rPr>
          <w:rFonts w:ascii="Times New Roman" w:hAnsi="Times New Roman"/>
          <w:sz w:val="24"/>
          <w:szCs w:val="24"/>
        </w:rPr>
        <w:t xml:space="preserve">gromadzenie dobrych praktyk </w:t>
      </w:r>
      <w:r w:rsidR="002F792E" w:rsidRPr="00241D4D">
        <w:rPr>
          <w:rFonts w:ascii="Times New Roman" w:hAnsi="Times New Roman"/>
          <w:sz w:val="24"/>
          <w:szCs w:val="24"/>
        </w:rPr>
        <w:t>w ramach PROW 2014-2020</w:t>
      </w:r>
      <w:r w:rsidR="001A388C">
        <w:rPr>
          <w:rFonts w:ascii="Times New Roman" w:hAnsi="Times New Roman"/>
          <w:sz w:val="24"/>
          <w:szCs w:val="24"/>
        </w:rPr>
        <w:t>”</w:t>
      </w:r>
      <w:r w:rsidR="002F792E" w:rsidRPr="00241D4D">
        <w:rPr>
          <w:rFonts w:ascii="Times New Roman" w:hAnsi="Times New Roman"/>
          <w:sz w:val="24"/>
          <w:szCs w:val="24"/>
        </w:rPr>
        <w:t>.</w:t>
      </w:r>
    </w:p>
    <w:p w:rsidR="002F792E" w:rsidRPr="00241D4D" w:rsidRDefault="002F792E" w:rsidP="00E33C0D">
      <w:pPr>
        <w:spacing w:line="360" w:lineRule="auto"/>
        <w:ind w:left="426"/>
        <w:jc w:val="both"/>
        <w:rPr>
          <w:rFonts w:ascii="Times New Roman" w:hAnsi="Times New Roman"/>
          <w:b/>
          <w:sz w:val="24"/>
          <w:szCs w:val="24"/>
          <w:u w:val="single"/>
        </w:rPr>
      </w:pPr>
      <w:r w:rsidRPr="00241D4D">
        <w:rPr>
          <w:rFonts w:ascii="Times New Roman" w:hAnsi="Times New Roman"/>
          <w:b/>
          <w:sz w:val="24"/>
          <w:szCs w:val="24"/>
          <w:u w:val="single"/>
        </w:rPr>
        <w:t>Tabela 5</w:t>
      </w:r>
      <w:r w:rsidR="00FF0C0D">
        <w:rPr>
          <w:rFonts w:ascii="Times New Roman" w:hAnsi="Times New Roman"/>
          <w:b/>
          <w:sz w:val="24"/>
          <w:szCs w:val="24"/>
          <w:u w:val="single"/>
        </w:rPr>
        <w:t xml:space="preserve">. </w:t>
      </w:r>
      <w:r w:rsidRPr="00241D4D">
        <w:rPr>
          <w:rFonts w:ascii="Times New Roman" w:hAnsi="Times New Roman"/>
          <w:b/>
          <w:sz w:val="24"/>
          <w:szCs w:val="24"/>
          <w:u w:val="single"/>
        </w:rPr>
        <w:t>Prasa o KSOW 2014-2020 i PROW 2014-2020</w:t>
      </w:r>
    </w:p>
    <w:p w:rsidR="002F792E" w:rsidRPr="00241D4D" w:rsidRDefault="002F792E" w:rsidP="00E33C0D">
      <w:pPr>
        <w:spacing w:line="360" w:lineRule="auto"/>
        <w:ind w:left="426"/>
        <w:jc w:val="both"/>
        <w:rPr>
          <w:rFonts w:ascii="Times New Roman" w:hAnsi="Times New Roman"/>
          <w:sz w:val="24"/>
          <w:szCs w:val="24"/>
        </w:rPr>
      </w:pPr>
      <w:r w:rsidRPr="00241D4D">
        <w:rPr>
          <w:rFonts w:ascii="Times New Roman" w:hAnsi="Times New Roman"/>
          <w:sz w:val="24"/>
          <w:szCs w:val="24"/>
        </w:rPr>
        <w:t xml:space="preserve">W omawianym okresie rozpowszechnianie wiedzy o KSOW 2014-2015 w prasie branżowej </w:t>
      </w:r>
      <w:r w:rsidR="002662A2">
        <w:rPr>
          <w:rFonts w:ascii="Times New Roman" w:hAnsi="Times New Roman"/>
          <w:sz w:val="24"/>
          <w:szCs w:val="24"/>
        </w:rPr>
        <w:t>objęło</w:t>
      </w:r>
      <w:r w:rsidRPr="00241D4D">
        <w:rPr>
          <w:rFonts w:ascii="Times New Roman" w:hAnsi="Times New Roman"/>
          <w:sz w:val="24"/>
          <w:szCs w:val="24"/>
        </w:rPr>
        <w:t xml:space="preserve"> łącznie</w:t>
      </w:r>
      <w:r w:rsidR="002662A2">
        <w:rPr>
          <w:rFonts w:ascii="Times New Roman" w:hAnsi="Times New Roman"/>
          <w:sz w:val="24"/>
          <w:szCs w:val="24"/>
        </w:rPr>
        <w:t xml:space="preserve"> 5 artykułów w prasie branżowej o łącznym nakładzie </w:t>
      </w:r>
      <w:r w:rsidRPr="00241D4D">
        <w:rPr>
          <w:rFonts w:ascii="Times New Roman" w:hAnsi="Times New Roman"/>
          <w:sz w:val="24"/>
          <w:szCs w:val="24"/>
        </w:rPr>
        <w:t xml:space="preserve">15 201 </w:t>
      </w:r>
      <w:r>
        <w:rPr>
          <w:rFonts w:ascii="Times New Roman" w:hAnsi="Times New Roman"/>
          <w:sz w:val="24"/>
          <w:szCs w:val="24"/>
        </w:rPr>
        <w:t>egz.</w:t>
      </w:r>
      <w:r w:rsidR="002662A2">
        <w:rPr>
          <w:rFonts w:ascii="Times New Roman" w:hAnsi="Times New Roman"/>
          <w:sz w:val="24"/>
          <w:szCs w:val="24"/>
        </w:rPr>
        <w:t xml:space="preserve"> oraz </w:t>
      </w:r>
      <w:r w:rsidR="002662A2" w:rsidRPr="00241D4D">
        <w:rPr>
          <w:rFonts w:ascii="Times New Roman" w:hAnsi="Times New Roman"/>
          <w:sz w:val="24"/>
          <w:szCs w:val="24"/>
        </w:rPr>
        <w:t>53</w:t>
      </w:r>
      <w:r w:rsidR="002662A2">
        <w:rPr>
          <w:rFonts w:ascii="Times New Roman" w:hAnsi="Times New Roman"/>
          <w:sz w:val="24"/>
          <w:szCs w:val="24"/>
        </w:rPr>
        <w:t xml:space="preserve"> </w:t>
      </w:r>
      <w:r w:rsidR="002662A2" w:rsidRPr="00241D4D">
        <w:rPr>
          <w:rFonts w:ascii="Times New Roman" w:hAnsi="Times New Roman"/>
          <w:sz w:val="24"/>
          <w:szCs w:val="24"/>
        </w:rPr>
        <w:t>artykuł</w:t>
      </w:r>
      <w:r w:rsidR="002662A2">
        <w:rPr>
          <w:rFonts w:ascii="Times New Roman" w:hAnsi="Times New Roman"/>
          <w:sz w:val="24"/>
          <w:szCs w:val="24"/>
        </w:rPr>
        <w:t xml:space="preserve">y </w:t>
      </w:r>
      <w:r w:rsidRPr="00241D4D">
        <w:rPr>
          <w:rFonts w:ascii="Times New Roman" w:hAnsi="Times New Roman"/>
          <w:sz w:val="24"/>
          <w:szCs w:val="24"/>
        </w:rPr>
        <w:t xml:space="preserve">w prasie o zasięgu lokalnym/regionalnym w </w:t>
      </w:r>
      <w:r w:rsidR="002662A2">
        <w:rPr>
          <w:rFonts w:ascii="Times New Roman" w:hAnsi="Times New Roman"/>
          <w:sz w:val="24"/>
          <w:szCs w:val="24"/>
        </w:rPr>
        <w:t xml:space="preserve">łącznym </w:t>
      </w:r>
      <w:r>
        <w:rPr>
          <w:rFonts w:ascii="Times New Roman" w:hAnsi="Times New Roman"/>
          <w:sz w:val="24"/>
          <w:szCs w:val="24"/>
        </w:rPr>
        <w:t xml:space="preserve">nakładzie </w:t>
      </w:r>
      <w:r w:rsidRPr="00241D4D">
        <w:rPr>
          <w:rFonts w:ascii="Times New Roman" w:hAnsi="Times New Roman"/>
          <w:sz w:val="24"/>
          <w:szCs w:val="24"/>
        </w:rPr>
        <w:t xml:space="preserve">491 902 </w:t>
      </w:r>
      <w:r>
        <w:rPr>
          <w:rFonts w:ascii="Times New Roman" w:hAnsi="Times New Roman"/>
          <w:sz w:val="24"/>
          <w:szCs w:val="24"/>
        </w:rPr>
        <w:t xml:space="preserve">egz. </w:t>
      </w:r>
      <w:r w:rsidR="00013C12">
        <w:rPr>
          <w:rFonts w:ascii="Times New Roman" w:hAnsi="Times New Roman"/>
          <w:sz w:val="24"/>
          <w:szCs w:val="24"/>
        </w:rPr>
        <w:t>W z</w:t>
      </w:r>
      <w:r w:rsidRPr="00241D4D">
        <w:rPr>
          <w:rFonts w:ascii="Times New Roman" w:hAnsi="Times New Roman"/>
          <w:sz w:val="24"/>
          <w:szCs w:val="24"/>
        </w:rPr>
        <w:t>akres</w:t>
      </w:r>
      <w:r w:rsidR="00013C12">
        <w:rPr>
          <w:rFonts w:ascii="Times New Roman" w:hAnsi="Times New Roman"/>
          <w:sz w:val="24"/>
          <w:szCs w:val="24"/>
        </w:rPr>
        <w:t>ie</w:t>
      </w:r>
      <w:r w:rsidRPr="00241D4D">
        <w:rPr>
          <w:rFonts w:ascii="Times New Roman" w:hAnsi="Times New Roman"/>
          <w:sz w:val="24"/>
          <w:szCs w:val="24"/>
        </w:rPr>
        <w:t xml:space="preserve"> tematyczny</w:t>
      </w:r>
      <w:r w:rsidR="00013C12">
        <w:rPr>
          <w:rFonts w:ascii="Times New Roman" w:hAnsi="Times New Roman"/>
          <w:sz w:val="24"/>
          <w:szCs w:val="24"/>
        </w:rPr>
        <w:t xml:space="preserve">m najczęściej wskazywano kategorie </w:t>
      </w:r>
      <w:r w:rsidR="00013C12" w:rsidRPr="00013C12">
        <w:rPr>
          <w:rFonts w:ascii="Times New Roman" w:hAnsi="Times New Roman"/>
          <w:i/>
          <w:sz w:val="24"/>
          <w:szCs w:val="24"/>
        </w:rPr>
        <w:t>inne</w:t>
      </w:r>
      <w:r w:rsidR="00013C12">
        <w:rPr>
          <w:rFonts w:ascii="Times New Roman" w:hAnsi="Times New Roman"/>
          <w:i/>
          <w:sz w:val="24"/>
          <w:szCs w:val="24"/>
        </w:rPr>
        <w:t xml:space="preserve">, </w:t>
      </w:r>
      <w:r w:rsidR="00013C12">
        <w:rPr>
          <w:rFonts w:ascii="Times New Roman" w:hAnsi="Times New Roman"/>
          <w:sz w:val="24"/>
          <w:szCs w:val="24"/>
        </w:rPr>
        <w:t>10 publikacji koncentrowało s</w:t>
      </w:r>
      <w:r w:rsidRPr="00241D4D">
        <w:rPr>
          <w:rFonts w:ascii="Times New Roman" w:hAnsi="Times New Roman"/>
          <w:sz w:val="24"/>
          <w:szCs w:val="24"/>
        </w:rPr>
        <w:t xml:space="preserve">ię </w:t>
      </w:r>
      <w:r w:rsidR="0033421B">
        <w:rPr>
          <w:rFonts w:ascii="Times New Roman" w:hAnsi="Times New Roman"/>
          <w:sz w:val="24"/>
          <w:szCs w:val="24"/>
        </w:rPr>
        <w:br/>
      </w:r>
      <w:r w:rsidRPr="00241D4D">
        <w:rPr>
          <w:rFonts w:ascii="Times New Roman" w:hAnsi="Times New Roman"/>
          <w:sz w:val="24"/>
          <w:szCs w:val="24"/>
        </w:rPr>
        <w:t>na</w:t>
      </w:r>
      <w:r w:rsidR="00013C12">
        <w:rPr>
          <w:rFonts w:ascii="Times New Roman" w:hAnsi="Times New Roman"/>
          <w:sz w:val="24"/>
          <w:szCs w:val="24"/>
        </w:rPr>
        <w:t xml:space="preserve"> </w:t>
      </w:r>
      <w:r w:rsidR="00E30ADD" w:rsidRPr="00DC1DCA">
        <w:rPr>
          <w:rFonts w:ascii="Times New Roman" w:hAnsi="Times New Roman"/>
          <w:i/>
          <w:sz w:val="24"/>
          <w:szCs w:val="24"/>
        </w:rPr>
        <w:t>transferze wiedzy i innowacjach</w:t>
      </w:r>
      <w:r w:rsidRPr="00241D4D">
        <w:rPr>
          <w:rFonts w:ascii="Times New Roman" w:hAnsi="Times New Roman"/>
          <w:sz w:val="24"/>
          <w:szCs w:val="24"/>
        </w:rPr>
        <w:t>.</w:t>
      </w:r>
    </w:p>
    <w:p w:rsidR="002F792E" w:rsidRDefault="002F792E" w:rsidP="00E33C0D">
      <w:pPr>
        <w:spacing w:line="360" w:lineRule="auto"/>
        <w:ind w:left="426"/>
        <w:jc w:val="both"/>
        <w:rPr>
          <w:rFonts w:ascii="Times New Roman" w:hAnsi="Times New Roman"/>
          <w:sz w:val="24"/>
          <w:szCs w:val="24"/>
        </w:rPr>
      </w:pPr>
      <w:r w:rsidRPr="00241D4D">
        <w:rPr>
          <w:rFonts w:ascii="Times New Roman" w:hAnsi="Times New Roman"/>
          <w:sz w:val="24"/>
          <w:szCs w:val="24"/>
        </w:rPr>
        <w:t xml:space="preserve">Dane </w:t>
      </w:r>
      <w:r>
        <w:rPr>
          <w:rFonts w:ascii="Times New Roman" w:hAnsi="Times New Roman"/>
          <w:sz w:val="24"/>
          <w:szCs w:val="24"/>
        </w:rPr>
        <w:t>JC i MRiRW wskazują, że opublikow</w:t>
      </w:r>
      <w:r w:rsidR="00013C12">
        <w:rPr>
          <w:rFonts w:ascii="Times New Roman" w:hAnsi="Times New Roman"/>
          <w:sz w:val="24"/>
          <w:szCs w:val="24"/>
        </w:rPr>
        <w:t xml:space="preserve">ano 3 artykuły na temat turystyki wiejskiej. </w:t>
      </w:r>
      <w:r>
        <w:rPr>
          <w:rFonts w:ascii="Times New Roman" w:hAnsi="Times New Roman"/>
          <w:sz w:val="24"/>
          <w:szCs w:val="24"/>
        </w:rPr>
        <w:t xml:space="preserve"> </w:t>
      </w:r>
    </w:p>
    <w:p w:rsidR="002F792E" w:rsidRDefault="00013C12" w:rsidP="00E33C0D">
      <w:pPr>
        <w:spacing w:line="360" w:lineRule="auto"/>
        <w:ind w:left="426"/>
        <w:jc w:val="both"/>
        <w:rPr>
          <w:rFonts w:ascii="Times New Roman" w:hAnsi="Times New Roman"/>
          <w:sz w:val="24"/>
          <w:szCs w:val="24"/>
        </w:rPr>
      </w:pPr>
      <w:r>
        <w:rPr>
          <w:rFonts w:ascii="Times New Roman" w:hAnsi="Times New Roman"/>
          <w:sz w:val="24"/>
          <w:szCs w:val="24"/>
        </w:rPr>
        <w:t xml:space="preserve">Jednostki regionalne w sumie </w:t>
      </w:r>
      <w:r w:rsidR="002F792E">
        <w:rPr>
          <w:rFonts w:ascii="Times New Roman" w:hAnsi="Times New Roman"/>
          <w:sz w:val="24"/>
          <w:szCs w:val="24"/>
        </w:rPr>
        <w:t>opublikowa</w:t>
      </w:r>
      <w:r>
        <w:rPr>
          <w:rFonts w:ascii="Times New Roman" w:hAnsi="Times New Roman"/>
          <w:sz w:val="24"/>
          <w:szCs w:val="24"/>
        </w:rPr>
        <w:t>ły</w:t>
      </w:r>
      <w:r w:rsidR="002F792E">
        <w:rPr>
          <w:rFonts w:ascii="Times New Roman" w:hAnsi="Times New Roman"/>
          <w:sz w:val="24"/>
          <w:szCs w:val="24"/>
        </w:rPr>
        <w:t xml:space="preserve"> 46 artykułów w prasie o zasięgu lokalnym/regionalnym</w:t>
      </w:r>
      <w:r>
        <w:rPr>
          <w:rFonts w:ascii="Times New Roman" w:hAnsi="Times New Roman"/>
          <w:sz w:val="24"/>
          <w:szCs w:val="24"/>
        </w:rPr>
        <w:t xml:space="preserve"> oraz jeden w prasie branżowej, ponadto wydrukowano 4 wkładki tematyczne oraz 6 ogłoszeń. W tematach dominuje kategoria inne.</w:t>
      </w:r>
    </w:p>
    <w:p w:rsidR="002F792E" w:rsidRPr="00241D4D" w:rsidRDefault="002F792E" w:rsidP="00E33C0D">
      <w:pPr>
        <w:spacing w:line="360" w:lineRule="auto"/>
        <w:ind w:left="426"/>
        <w:jc w:val="both"/>
        <w:rPr>
          <w:rFonts w:ascii="Times New Roman" w:hAnsi="Times New Roman"/>
          <w:color w:val="215967"/>
          <w:sz w:val="24"/>
          <w:szCs w:val="24"/>
        </w:rPr>
      </w:pPr>
      <w:r w:rsidRPr="00241D4D">
        <w:rPr>
          <w:rFonts w:ascii="Times New Roman" w:hAnsi="Times New Roman"/>
          <w:sz w:val="24"/>
          <w:szCs w:val="24"/>
        </w:rPr>
        <w:t xml:space="preserve">W sieci SIR </w:t>
      </w:r>
      <w:r w:rsidRPr="00241D4D">
        <w:rPr>
          <w:rFonts w:ascii="Times New Roman" w:hAnsi="Times New Roman"/>
          <w:color w:val="000000"/>
          <w:sz w:val="24"/>
          <w:szCs w:val="24"/>
        </w:rPr>
        <w:t xml:space="preserve">w ramach rozpowszechniania wiedzy o KSOW 2014-2015 w prasie branżowej ukazały się 4 artykuły w </w:t>
      </w:r>
      <w:r w:rsidR="00013C12">
        <w:rPr>
          <w:rFonts w:ascii="Times New Roman" w:hAnsi="Times New Roman"/>
          <w:color w:val="000000"/>
          <w:sz w:val="24"/>
          <w:szCs w:val="24"/>
        </w:rPr>
        <w:t xml:space="preserve">łącznym </w:t>
      </w:r>
      <w:r w:rsidRPr="00241D4D">
        <w:rPr>
          <w:rFonts w:ascii="Times New Roman" w:hAnsi="Times New Roman"/>
          <w:color w:val="000000"/>
          <w:sz w:val="24"/>
          <w:szCs w:val="24"/>
        </w:rPr>
        <w:t xml:space="preserve">nakładzie </w:t>
      </w:r>
      <w:r w:rsidRPr="00241D4D">
        <w:rPr>
          <w:rFonts w:ascii="Times New Roman" w:hAnsi="Times New Roman"/>
          <w:sz w:val="24"/>
          <w:szCs w:val="24"/>
        </w:rPr>
        <w:t>10</w:t>
      </w:r>
      <w:r w:rsidR="00013C12">
        <w:rPr>
          <w:rFonts w:ascii="Times New Roman" w:hAnsi="Times New Roman"/>
          <w:sz w:val="24"/>
          <w:szCs w:val="24"/>
        </w:rPr>
        <w:t> </w:t>
      </w:r>
      <w:r w:rsidRPr="00241D4D">
        <w:rPr>
          <w:rFonts w:ascii="Times New Roman" w:hAnsi="Times New Roman"/>
          <w:sz w:val="24"/>
          <w:szCs w:val="24"/>
        </w:rPr>
        <w:t>201</w:t>
      </w:r>
      <w:r w:rsidR="00013C12">
        <w:rPr>
          <w:rFonts w:ascii="Times New Roman" w:hAnsi="Times New Roman"/>
          <w:sz w:val="24"/>
          <w:szCs w:val="24"/>
        </w:rPr>
        <w:t xml:space="preserve"> egz.</w:t>
      </w:r>
      <w:r w:rsidRPr="00241D4D">
        <w:rPr>
          <w:rFonts w:ascii="Times New Roman" w:hAnsi="Times New Roman"/>
          <w:color w:val="000000"/>
          <w:sz w:val="24"/>
          <w:szCs w:val="24"/>
        </w:rPr>
        <w:t xml:space="preserve">, w prasie o zasięgu lokalnym/regionalnym </w:t>
      </w:r>
      <w:r w:rsidR="00013C12" w:rsidRPr="00241D4D">
        <w:rPr>
          <w:rFonts w:ascii="Times New Roman" w:hAnsi="Times New Roman"/>
          <w:color w:val="000000"/>
          <w:sz w:val="24"/>
          <w:szCs w:val="24"/>
        </w:rPr>
        <w:t>7 artykuł</w:t>
      </w:r>
      <w:r w:rsidR="00013C12">
        <w:rPr>
          <w:rFonts w:ascii="Times New Roman" w:hAnsi="Times New Roman"/>
          <w:color w:val="000000"/>
          <w:sz w:val="24"/>
          <w:szCs w:val="24"/>
        </w:rPr>
        <w:t>ów w łącznym</w:t>
      </w:r>
      <w:r w:rsidRPr="00241D4D">
        <w:rPr>
          <w:rFonts w:ascii="Times New Roman" w:hAnsi="Times New Roman"/>
          <w:color w:val="000000"/>
          <w:sz w:val="24"/>
          <w:szCs w:val="24"/>
        </w:rPr>
        <w:t xml:space="preserve"> </w:t>
      </w:r>
      <w:r>
        <w:rPr>
          <w:rFonts w:ascii="Times New Roman" w:hAnsi="Times New Roman"/>
          <w:color w:val="000000"/>
          <w:sz w:val="24"/>
          <w:szCs w:val="24"/>
        </w:rPr>
        <w:t xml:space="preserve">nakładzie </w:t>
      </w:r>
      <w:r w:rsidRPr="00241D4D">
        <w:rPr>
          <w:rFonts w:ascii="Times New Roman" w:hAnsi="Times New Roman"/>
          <w:sz w:val="24"/>
          <w:szCs w:val="24"/>
        </w:rPr>
        <w:t>32</w:t>
      </w:r>
      <w:r w:rsidR="00013C12">
        <w:rPr>
          <w:rFonts w:ascii="Times New Roman" w:hAnsi="Times New Roman"/>
          <w:sz w:val="24"/>
          <w:szCs w:val="24"/>
        </w:rPr>
        <w:t xml:space="preserve"> </w:t>
      </w:r>
      <w:r w:rsidRPr="00241D4D">
        <w:rPr>
          <w:rFonts w:ascii="Times New Roman" w:hAnsi="Times New Roman"/>
          <w:sz w:val="24"/>
          <w:szCs w:val="24"/>
        </w:rPr>
        <w:t xml:space="preserve">600 </w:t>
      </w:r>
      <w:r w:rsidR="00013C12">
        <w:rPr>
          <w:rFonts w:ascii="Times New Roman" w:hAnsi="Times New Roman"/>
          <w:sz w:val="24"/>
          <w:szCs w:val="24"/>
        </w:rPr>
        <w:t>egz</w:t>
      </w:r>
      <w:r w:rsidRPr="00241D4D">
        <w:rPr>
          <w:rFonts w:ascii="Times New Roman" w:hAnsi="Times New Roman"/>
          <w:color w:val="000000"/>
          <w:sz w:val="24"/>
          <w:szCs w:val="24"/>
        </w:rPr>
        <w:t xml:space="preserve">. </w:t>
      </w:r>
    </w:p>
    <w:p w:rsidR="002F792E" w:rsidRDefault="00971129" w:rsidP="00E33C0D">
      <w:pPr>
        <w:spacing w:line="360" w:lineRule="auto"/>
        <w:ind w:left="426"/>
        <w:jc w:val="both"/>
        <w:rPr>
          <w:rFonts w:ascii="Times New Roman" w:hAnsi="Times New Roman"/>
          <w:sz w:val="24"/>
          <w:szCs w:val="24"/>
        </w:rPr>
      </w:pPr>
      <w:r>
        <w:rPr>
          <w:rFonts w:ascii="Times New Roman" w:hAnsi="Times New Roman"/>
          <w:sz w:val="24"/>
          <w:szCs w:val="24"/>
        </w:rPr>
        <w:t>W ramach upowszechniania</w:t>
      </w:r>
      <w:r w:rsidR="002F792E" w:rsidRPr="00241D4D">
        <w:rPr>
          <w:rFonts w:ascii="Times New Roman" w:hAnsi="Times New Roman"/>
          <w:sz w:val="24"/>
          <w:szCs w:val="24"/>
        </w:rPr>
        <w:t xml:space="preserve"> wiedzy o PROW 2014-2020 w prasie branżowej ukazały się </w:t>
      </w:r>
      <w:r w:rsidR="0033421B">
        <w:rPr>
          <w:rFonts w:ascii="Times New Roman" w:hAnsi="Times New Roman"/>
          <w:sz w:val="24"/>
          <w:szCs w:val="24"/>
        </w:rPr>
        <w:br/>
      </w:r>
      <w:r w:rsidR="002F792E" w:rsidRPr="00241D4D">
        <w:rPr>
          <w:rFonts w:ascii="Times New Roman" w:hAnsi="Times New Roman"/>
          <w:sz w:val="24"/>
          <w:szCs w:val="24"/>
        </w:rPr>
        <w:t xml:space="preserve">w sumie 2 artykuły w nakładzie 12 000 </w:t>
      </w:r>
      <w:r w:rsidR="002F792E">
        <w:rPr>
          <w:rFonts w:ascii="Times New Roman" w:hAnsi="Times New Roman"/>
          <w:sz w:val="24"/>
          <w:szCs w:val="24"/>
        </w:rPr>
        <w:t xml:space="preserve">egz. </w:t>
      </w:r>
      <w:r w:rsidR="002F792E" w:rsidRPr="00241D4D">
        <w:rPr>
          <w:rFonts w:ascii="Times New Roman" w:hAnsi="Times New Roman"/>
          <w:sz w:val="24"/>
          <w:szCs w:val="24"/>
        </w:rPr>
        <w:t>oraz w prasie o zasięgu lokalnym/regionalnym 23 artykuły w nakładzie 627</w:t>
      </w:r>
      <w:r w:rsidR="002F792E">
        <w:rPr>
          <w:rFonts w:ascii="Times New Roman" w:hAnsi="Times New Roman"/>
          <w:sz w:val="24"/>
          <w:szCs w:val="24"/>
        </w:rPr>
        <w:t> </w:t>
      </w:r>
      <w:r w:rsidR="002F792E" w:rsidRPr="00241D4D">
        <w:rPr>
          <w:rFonts w:ascii="Times New Roman" w:hAnsi="Times New Roman"/>
          <w:sz w:val="24"/>
          <w:szCs w:val="24"/>
        </w:rPr>
        <w:t>155</w:t>
      </w:r>
      <w:r w:rsidR="002F792E">
        <w:rPr>
          <w:rFonts w:ascii="Times New Roman" w:hAnsi="Times New Roman"/>
          <w:sz w:val="24"/>
          <w:szCs w:val="24"/>
        </w:rPr>
        <w:t xml:space="preserve"> egz</w:t>
      </w:r>
      <w:r w:rsidR="002F792E" w:rsidRPr="00241D4D">
        <w:rPr>
          <w:rFonts w:ascii="Times New Roman" w:hAnsi="Times New Roman"/>
          <w:sz w:val="24"/>
          <w:szCs w:val="24"/>
        </w:rPr>
        <w:t>.</w:t>
      </w:r>
      <w:r>
        <w:rPr>
          <w:rFonts w:ascii="Times New Roman" w:hAnsi="Times New Roman"/>
          <w:sz w:val="24"/>
          <w:szCs w:val="24"/>
        </w:rPr>
        <w:t xml:space="preserve">, w tym w ramach planu komunikacyjnego IZ 10 artykułów </w:t>
      </w:r>
      <w:r w:rsidR="0033421B">
        <w:rPr>
          <w:rFonts w:ascii="Times New Roman" w:hAnsi="Times New Roman"/>
          <w:sz w:val="24"/>
          <w:szCs w:val="24"/>
        </w:rPr>
        <w:br/>
      </w:r>
      <w:r>
        <w:rPr>
          <w:rFonts w:ascii="Times New Roman" w:hAnsi="Times New Roman"/>
          <w:sz w:val="24"/>
          <w:szCs w:val="24"/>
        </w:rPr>
        <w:t xml:space="preserve">w </w:t>
      </w:r>
      <w:proofErr w:type="gramStart"/>
      <w:r>
        <w:rPr>
          <w:rFonts w:ascii="Times New Roman" w:hAnsi="Times New Roman"/>
          <w:sz w:val="24"/>
          <w:szCs w:val="24"/>
        </w:rPr>
        <w:t xml:space="preserve">nakładzie 70 000 </w:t>
      </w:r>
      <w:r w:rsidR="002F792E" w:rsidRPr="00241D4D">
        <w:rPr>
          <w:rFonts w:ascii="Times New Roman" w:hAnsi="Times New Roman"/>
          <w:sz w:val="24"/>
          <w:szCs w:val="24"/>
        </w:rPr>
        <w:t xml:space="preserve"> </w:t>
      </w:r>
      <w:r>
        <w:rPr>
          <w:rFonts w:ascii="Times New Roman" w:hAnsi="Times New Roman"/>
          <w:sz w:val="24"/>
          <w:szCs w:val="24"/>
        </w:rPr>
        <w:t>egz</w:t>
      </w:r>
      <w:proofErr w:type="gramEnd"/>
      <w:r>
        <w:rPr>
          <w:rFonts w:ascii="Times New Roman" w:hAnsi="Times New Roman"/>
          <w:sz w:val="24"/>
          <w:szCs w:val="24"/>
        </w:rPr>
        <w:t xml:space="preserve">. i w ramach planu jednostek regionalnych 13 artykułów. </w:t>
      </w:r>
      <w:r w:rsidR="002F792E" w:rsidRPr="00241D4D">
        <w:rPr>
          <w:rFonts w:ascii="Times New Roman" w:hAnsi="Times New Roman"/>
          <w:sz w:val="24"/>
          <w:szCs w:val="24"/>
        </w:rPr>
        <w:t xml:space="preserve">Zakres tematyczny dotyczył głównie </w:t>
      </w:r>
      <w:r w:rsidR="00E30ADD" w:rsidRPr="00DC1DCA">
        <w:rPr>
          <w:rFonts w:ascii="Times New Roman" w:hAnsi="Times New Roman"/>
          <w:i/>
          <w:sz w:val="24"/>
          <w:szCs w:val="24"/>
        </w:rPr>
        <w:t>LEADER/RLKS i LGD, transferu wiedzy i innowacji</w:t>
      </w:r>
      <w:r w:rsidR="002F792E" w:rsidRPr="00241D4D">
        <w:rPr>
          <w:rFonts w:ascii="Times New Roman" w:hAnsi="Times New Roman"/>
          <w:sz w:val="24"/>
          <w:szCs w:val="24"/>
        </w:rPr>
        <w:t xml:space="preserve"> oraz </w:t>
      </w:r>
      <w:r w:rsidR="00013C12">
        <w:rPr>
          <w:rFonts w:ascii="Times New Roman" w:hAnsi="Times New Roman"/>
          <w:sz w:val="24"/>
          <w:szCs w:val="24"/>
        </w:rPr>
        <w:t xml:space="preserve">kategorii </w:t>
      </w:r>
      <w:r w:rsidR="00E30ADD" w:rsidRPr="00DC1DCA">
        <w:rPr>
          <w:rFonts w:ascii="Times New Roman" w:hAnsi="Times New Roman"/>
          <w:i/>
          <w:sz w:val="24"/>
          <w:szCs w:val="24"/>
        </w:rPr>
        <w:t>inne</w:t>
      </w:r>
      <w:r w:rsidR="002F792E" w:rsidRPr="00241D4D">
        <w:rPr>
          <w:rFonts w:ascii="Times New Roman" w:hAnsi="Times New Roman"/>
          <w:sz w:val="24"/>
          <w:szCs w:val="24"/>
        </w:rPr>
        <w:t>.</w:t>
      </w:r>
      <w:r w:rsidR="002F792E">
        <w:rPr>
          <w:rFonts w:ascii="Times New Roman" w:hAnsi="Times New Roman"/>
          <w:sz w:val="24"/>
          <w:szCs w:val="24"/>
        </w:rPr>
        <w:t xml:space="preserve"> </w:t>
      </w:r>
      <w:r w:rsidR="00013C12">
        <w:rPr>
          <w:rFonts w:ascii="Times New Roman" w:hAnsi="Times New Roman"/>
          <w:sz w:val="24"/>
          <w:szCs w:val="24"/>
        </w:rPr>
        <w:t xml:space="preserve"> </w:t>
      </w:r>
    </w:p>
    <w:p w:rsidR="002F792E" w:rsidRPr="00241D4D" w:rsidRDefault="002F792E" w:rsidP="00E33C0D">
      <w:pPr>
        <w:spacing w:line="360" w:lineRule="auto"/>
        <w:ind w:left="426"/>
        <w:jc w:val="both"/>
        <w:rPr>
          <w:rFonts w:ascii="Times New Roman" w:hAnsi="Times New Roman"/>
          <w:b/>
          <w:sz w:val="24"/>
          <w:szCs w:val="24"/>
          <w:u w:val="single"/>
        </w:rPr>
      </w:pPr>
      <w:r w:rsidRPr="00241D4D">
        <w:rPr>
          <w:rFonts w:ascii="Times New Roman" w:hAnsi="Times New Roman"/>
          <w:b/>
          <w:sz w:val="24"/>
          <w:szCs w:val="24"/>
          <w:u w:val="single"/>
        </w:rPr>
        <w:t>Tabela 6</w:t>
      </w:r>
      <w:r w:rsidR="00FF0C0D">
        <w:rPr>
          <w:rFonts w:ascii="Times New Roman" w:hAnsi="Times New Roman"/>
          <w:b/>
          <w:sz w:val="24"/>
          <w:szCs w:val="24"/>
          <w:u w:val="single"/>
        </w:rPr>
        <w:t xml:space="preserve">. </w:t>
      </w:r>
      <w:r w:rsidRPr="00241D4D">
        <w:rPr>
          <w:rFonts w:ascii="Times New Roman" w:hAnsi="Times New Roman"/>
          <w:b/>
          <w:sz w:val="24"/>
          <w:szCs w:val="24"/>
          <w:u w:val="single"/>
        </w:rPr>
        <w:t>Media o KSOW 2014-2020 i PROW 2014-2020</w:t>
      </w:r>
    </w:p>
    <w:p w:rsidR="002F792E" w:rsidRPr="00241D4D" w:rsidRDefault="004C1C1E" w:rsidP="00E33C0D">
      <w:pPr>
        <w:spacing w:line="360" w:lineRule="auto"/>
        <w:ind w:left="426"/>
        <w:jc w:val="both"/>
        <w:rPr>
          <w:rFonts w:ascii="Times New Roman" w:hAnsi="Times New Roman"/>
          <w:sz w:val="24"/>
          <w:szCs w:val="24"/>
        </w:rPr>
      </w:pPr>
      <w:r>
        <w:rPr>
          <w:rFonts w:ascii="Times New Roman" w:hAnsi="Times New Roman"/>
          <w:sz w:val="24"/>
          <w:szCs w:val="24"/>
        </w:rPr>
        <w:t>W mediach</w:t>
      </w:r>
      <w:r w:rsidR="002F792E" w:rsidRPr="00241D4D">
        <w:rPr>
          <w:rFonts w:ascii="Times New Roman" w:hAnsi="Times New Roman"/>
          <w:sz w:val="24"/>
          <w:szCs w:val="24"/>
        </w:rPr>
        <w:t xml:space="preserve"> wyemitowano łącznie </w:t>
      </w:r>
      <w:r>
        <w:rPr>
          <w:rFonts w:ascii="Times New Roman" w:hAnsi="Times New Roman"/>
          <w:sz w:val="24"/>
          <w:szCs w:val="24"/>
        </w:rPr>
        <w:t xml:space="preserve">130 </w:t>
      </w:r>
      <w:r w:rsidR="002F792E" w:rsidRPr="00241D4D">
        <w:rPr>
          <w:rFonts w:ascii="Times New Roman" w:hAnsi="Times New Roman"/>
          <w:sz w:val="24"/>
          <w:szCs w:val="24"/>
        </w:rPr>
        <w:t xml:space="preserve">informacji </w:t>
      </w:r>
      <w:r>
        <w:rPr>
          <w:rFonts w:ascii="Times New Roman" w:hAnsi="Times New Roman"/>
          <w:sz w:val="24"/>
          <w:szCs w:val="24"/>
        </w:rPr>
        <w:t xml:space="preserve">dotyczących KSOW 2014-2020, w tym </w:t>
      </w:r>
      <w:r w:rsidR="00D534C3">
        <w:rPr>
          <w:rFonts w:ascii="Times New Roman" w:hAnsi="Times New Roman"/>
          <w:sz w:val="24"/>
          <w:szCs w:val="24"/>
        </w:rPr>
        <w:br/>
      </w:r>
      <w:r>
        <w:rPr>
          <w:rFonts w:ascii="Times New Roman" w:hAnsi="Times New Roman"/>
          <w:sz w:val="24"/>
          <w:szCs w:val="24"/>
        </w:rPr>
        <w:t xml:space="preserve">18 </w:t>
      </w:r>
      <w:r w:rsidR="002F792E" w:rsidRPr="00241D4D">
        <w:rPr>
          <w:rFonts w:ascii="Times New Roman" w:hAnsi="Times New Roman"/>
          <w:sz w:val="24"/>
          <w:szCs w:val="24"/>
        </w:rPr>
        <w:t>w programach telewizyjnych/spotach reklamowych z łączną liczbą emisji 144, gdzie oglądalność wyniosła 1 404</w:t>
      </w:r>
      <w:r>
        <w:rPr>
          <w:rFonts w:ascii="Times New Roman" w:hAnsi="Times New Roman"/>
          <w:sz w:val="24"/>
          <w:szCs w:val="24"/>
        </w:rPr>
        <w:t> </w:t>
      </w:r>
      <w:r w:rsidR="002F792E" w:rsidRPr="00241D4D">
        <w:rPr>
          <w:rFonts w:ascii="Times New Roman" w:hAnsi="Times New Roman"/>
          <w:sz w:val="24"/>
          <w:szCs w:val="24"/>
        </w:rPr>
        <w:t>000</w:t>
      </w:r>
      <w:r>
        <w:rPr>
          <w:rFonts w:ascii="Times New Roman" w:hAnsi="Times New Roman"/>
          <w:sz w:val="24"/>
          <w:szCs w:val="24"/>
        </w:rPr>
        <w:t>, w</w:t>
      </w:r>
      <w:r w:rsidR="002F792E" w:rsidRPr="00241D4D">
        <w:rPr>
          <w:rFonts w:ascii="Times New Roman" w:hAnsi="Times New Roman"/>
          <w:sz w:val="24"/>
          <w:szCs w:val="24"/>
        </w:rPr>
        <w:t xml:space="preserve"> audycjach radiowych 73 w 202 emisjach ze słuchalnością 3 808</w:t>
      </w:r>
      <w:r>
        <w:rPr>
          <w:rFonts w:ascii="Times New Roman" w:hAnsi="Times New Roman"/>
          <w:sz w:val="24"/>
          <w:szCs w:val="24"/>
        </w:rPr>
        <w:t> </w:t>
      </w:r>
      <w:r w:rsidR="002F792E" w:rsidRPr="00241D4D">
        <w:rPr>
          <w:rFonts w:ascii="Times New Roman" w:hAnsi="Times New Roman"/>
          <w:sz w:val="24"/>
          <w:szCs w:val="24"/>
        </w:rPr>
        <w:t>564</w:t>
      </w:r>
      <w:r>
        <w:rPr>
          <w:rFonts w:ascii="Times New Roman" w:hAnsi="Times New Roman"/>
          <w:sz w:val="24"/>
          <w:szCs w:val="24"/>
        </w:rPr>
        <w:t xml:space="preserve"> odbiorców, w </w:t>
      </w:r>
      <w:r w:rsidR="00BD6F95">
        <w:rPr>
          <w:rFonts w:ascii="Times New Roman" w:hAnsi="Times New Roman"/>
          <w:sz w:val="24"/>
          <w:szCs w:val="24"/>
        </w:rPr>
        <w:t>I</w:t>
      </w:r>
      <w:r>
        <w:rPr>
          <w:rFonts w:ascii="Times New Roman" w:hAnsi="Times New Roman"/>
          <w:sz w:val="24"/>
          <w:szCs w:val="24"/>
        </w:rPr>
        <w:t xml:space="preserve">nternecie </w:t>
      </w:r>
      <w:r w:rsidR="002F792E" w:rsidRPr="00241D4D">
        <w:rPr>
          <w:rFonts w:ascii="Times New Roman" w:hAnsi="Times New Roman"/>
          <w:sz w:val="24"/>
          <w:szCs w:val="24"/>
        </w:rPr>
        <w:t>39 artykułów w łącznej liczbie emisji 30</w:t>
      </w:r>
      <w:r>
        <w:rPr>
          <w:rFonts w:ascii="Times New Roman" w:hAnsi="Times New Roman"/>
          <w:sz w:val="24"/>
          <w:szCs w:val="24"/>
        </w:rPr>
        <w:t>,</w:t>
      </w:r>
      <w:r w:rsidR="002F792E" w:rsidRPr="00241D4D">
        <w:rPr>
          <w:rFonts w:ascii="Times New Roman" w:hAnsi="Times New Roman"/>
          <w:sz w:val="24"/>
          <w:szCs w:val="24"/>
        </w:rPr>
        <w:t xml:space="preserve"> z liczbą odsłon </w:t>
      </w:r>
      <w:r w:rsidR="002F792E" w:rsidRPr="00241D4D">
        <w:rPr>
          <w:rFonts w:ascii="Times New Roman" w:hAnsi="Times New Roman"/>
          <w:sz w:val="24"/>
          <w:szCs w:val="24"/>
        </w:rPr>
        <w:lastRenderedPageBreak/>
        <w:t xml:space="preserve">wynoszącą 55 243. </w:t>
      </w:r>
      <w:r>
        <w:rPr>
          <w:rFonts w:ascii="Times New Roman" w:hAnsi="Times New Roman"/>
          <w:sz w:val="24"/>
          <w:szCs w:val="24"/>
        </w:rPr>
        <w:t xml:space="preserve">W zakresie tematycznym dominowała kategoria </w:t>
      </w:r>
      <w:r w:rsidRPr="004C1C1E">
        <w:rPr>
          <w:rFonts w:ascii="Times New Roman" w:hAnsi="Times New Roman"/>
          <w:i/>
          <w:sz w:val="24"/>
          <w:szCs w:val="24"/>
        </w:rPr>
        <w:t>inne</w:t>
      </w:r>
      <w:r>
        <w:rPr>
          <w:rFonts w:ascii="Times New Roman" w:hAnsi="Times New Roman"/>
          <w:sz w:val="24"/>
          <w:szCs w:val="24"/>
        </w:rPr>
        <w:t xml:space="preserve">, popularny był także temat </w:t>
      </w:r>
      <w:r w:rsidR="002F792E" w:rsidRPr="004C1C1E">
        <w:rPr>
          <w:rFonts w:ascii="Times New Roman" w:hAnsi="Times New Roman"/>
          <w:i/>
          <w:sz w:val="24"/>
          <w:szCs w:val="24"/>
        </w:rPr>
        <w:t>transfer</w:t>
      </w:r>
      <w:r>
        <w:rPr>
          <w:rFonts w:ascii="Times New Roman" w:hAnsi="Times New Roman"/>
          <w:i/>
          <w:sz w:val="24"/>
          <w:szCs w:val="24"/>
        </w:rPr>
        <w:t xml:space="preserve"> wiedzy i innowacje. </w:t>
      </w:r>
    </w:p>
    <w:p w:rsidR="002F792E" w:rsidRDefault="002F792E" w:rsidP="00E33C0D">
      <w:pPr>
        <w:spacing w:line="360" w:lineRule="auto"/>
        <w:ind w:left="426"/>
        <w:jc w:val="both"/>
        <w:rPr>
          <w:rFonts w:ascii="Times New Roman" w:hAnsi="Times New Roman"/>
          <w:sz w:val="24"/>
          <w:szCs w:val="24"/>
        </w:rPr>
      </w:pPr>
      <w:r w:rsidRPr="00241D4D">
        <w:rPr>
          <w:rFonts w:ascii="Times New Roman" w:hAnsi="Times New Roman"/>
          <w:sz w:val="24"/>
          <w:szCs w:val="24"/>
        </w:rPr>
        <w:t xml:space="preserve">Dane </w:t>
      </w:r>
      <w:r>
        <w:rPr>
          <w:rFonts w:ascii="Times New Roman" w:hAnsi="Times New Roman"/>
          <w:sz w:val="24"/>
          <w:szCs w:val="24"/>
        </w:rPr>
        <w:t xml:space="preserve">JC i MRiRW wskazują, że wyemitowano 56 audycji radiowych/spotów reklamowych </w:t>
      </w:r>
      <w:r w:rsidR="00AE73BE">
        <w:rPr>
          <w:rFonts w:ascii="Times New Roman" w:hAnsi="Times New Roman"/>
          <w:sz w:val="24"/>
          <w:szCs w:val="24"/>
        </w:rPr>
        <w:br/>
      </w:r>
      <w:r>
        <w:rPr>
          <w:rFonts w:ascii="Times New Roman" w:hAnsi="Times New Roman"/>
          <w:sz w:val="24"/>
          <w:szCs w:val="24"/>
        </w:rPr>
        <w:t>z łączną liczbą emisji wynoszącą 56 i słuchalnością wynoszącą 3</w:t>
      </w:r>
      <w:r w:rsidR="004C1C1E">
        <w:rPr>
          <w:rFonts w:ascii="Times New Roman" w:hAnsi="Times New Roman"/>
          <w:sz w:val="24"/>
          <w:szCs w:val="24"/>
        </w:rPr>
        <w:t xml:space="preserve"> </w:t>
      </w:r>
      <w:r>
        <w:rPr>
          <w:rFonts w:ascii="Times New Roman" w:hAnsi="Times New Roman"/>
          <w:sz w:val="24"/>
          <w:szCs w:val="24"/>
        </w:rPr>
        <w:t>714</w:t>
      </w:r>
      <w:r w:rsidR="004C1C1E">
        <w:rPr>
          <w:rFonts w:ascii="Times New Roman" w:hAnsi="Times New Roman"/>
          <w:sz w:val="24"/>
          <w:szCs w:val="24"/>
        </w:rPr>
        <w:t> </w:t>
      </w:r>
      <w:r>
        <w:rPr>
          <w:rFonts w:ascii="Times New Roman" w:hAnsi="Times New Roman"/>
          <w:sz w:val="24"/>
          <w:szCs w:val="24"/>
        </w:rPr>
        <w:t>564</w:t>
      </w:r>
      <w:r w:rsidR="004C1C1E">
        <w:rPr>
          <w:rFonts w:ascii="Times New Roman" w:hAnsi="Times New Roman"/>
          <w:sz w:val="24"/>
          <w:szCs w:val="24"/>
        </w:rPr>
        <w:t xml:space="preserve"> odbiorców</w:t>
      </w:r>
      <w:r>
        <w:rPr>
          <w:rFonts w:ascii="Times New Roman" w:hAnsi="Times New Roman"/>
          <w:sz w:val="24"/>
          <w:szCs w:val="24"/>
        </w:rPr>
        <w:t>.</w:t>
      </w:r>
    </w:p>
    <w:p w:rsidR="002F792E" w:rsidRDefault="004C1C1E" w:rsidP="00E33C0D">
      <w:pPr>
        <w:spacing w:line="360" w:lineRule="auto"/>
        <w:ind w:left="426"/>
        <w:jc w:val="both"/>
        <w:rPr>
          <w:rFonts w:ascii="Times New Roman" w:hAnsi="Times New Roman"/>
          <w:sz w:val="24"/>
          <w:szCs w:val="24"/>
        </w:rPr>
      </w:pPr>
      <w:r>
        <w:rPr>
          <w:rFonts w:ascii="Times New Roman" w:hAnsi="Times New Roman"/>
          <w:sz w:val="24"/>
          <w:szCs w:val="24"/>
        </w:rPr>
        <w:t>Z danych jednostek regionalnych wynika</w:t>
      </w:r>
      <w:r w:rsidR="002F792E">
        <w:rPr>
          <w:rFonts w:ascii="Times New Roman" w:hAnsi="Times New Roman"/>
          <w:sz w:val="24"/>
          <w:szCs w:val="24"/>
        </w:rPr>
        <w:t xml:space="preserve">, że wyemitowano 18 programów telewizyjnych/spotów reklamowych </w:t>
      </w:r>
      <w:r>
        <w:rPr>
          <w:rFonts w:ascii="Times New Roman" w:hAnsi="Times New Roman"/>
          <w:sz w:val="24"/>
          <w:szCs w:val="24"/>
        </w:rPr>
        <w:t xml:space="preserve">o KSOW </w:t>
      </w:r>
      <w:r w:rsidR="002F792E">
        <w:rPr>
          <w:rFonts w:ascii="Times New Roman" w:hAnsi="Times New Roman"/>
          <w:sz w:val="24"/>
          <w:szCs w:val="24"/>
        </w:rPr>
        <w:t xml:space="preserve">z łączną liczbą emisji wynoszącą 144 i oglądalnością na poziomie 1 404 000. Ponadto wyemitowano 15 audycji reklamowych/spotów reklamowych z łączną liczbą emisji wynoszącą 106 oraz słuchalnością wynoszącą 94 000. </w:t>
      </w:r>
      <w:r w:rsidR="005F62FB">
        <w:rPr>
          <w:rFonts w:ascii="Times New Roman" w:hAnsi="Times New Roman"/>
          <w:sz w:val="24"/>
          <w:szCs w:val="24"/>
        </w:rPr>
        <w:t>Opublikowano</w:t>
      </w:r>
      <w:r w:rsidR="002F792E">
        <w:rPr>
          <w:rFonts w:ascii="Times New Roman" w:hAnsi="Times New Roman"/>
          <w:sz w:val="24"/>
          <w:szCs w:val="24"/>
        </w:rPr>
        <w:t xml:space="preserve"> także 7 artykułów internetowych/ogłoszeń reklamowych z łączną liczbą odsłon wynoszącą 33 000. </w:t>
      </w:r>
      <w:r w:rsidR="005F62FB">
        <w:rPr>
          <w:rFonts w:ascii="Times New Roman" w:hAnsi="Times New Roman"/>
          <w:sz w:val="24"/>
          <w:szCs w:val="24"/>
        </w:rPr>
        <w:t>W z</w:t>
      </w:r>
      <w:r w:rsidR="002F792E">
        <w:rPr>
          <w:rFonts w:ascii="Times New Roman" w:hAnsi="Times New Roman"/>
          <w:sz w:val="24"/>
          <w:szCs w:val="24"/>
        </w:rPr>
        <w:t>akres</w:t>
      </w:r>
      <w:r w:rsidR="005F62FB">
        <w:rPr>
          <w:rFonts w:ascii="Times New Roman" w:hAnsi="Times New Roman"/>
          <w:sz w:val="24"/>
          <w:szCs w:val="24"/>
        </w:rPr>
        <w:t>ie</w:t>
      </w:r>
      <w:r w:rsidR="002F792E">
        <w:rPr>
          <w:rFonts w:ascii="Times New Roman" w:hAnsi="Times New Roman"/>
          <w:sz w:val="24"/>
          <w:szCs w:val="24"/>
        </w:rPr>
        <w:t xml:space="preserve"> tematyczny</w:t>
      </w:r>
      <w:r w:rsidR="005F62FB">
        <w:rPr>
          <w:rFonts w:ascii="Times New Roman" w:hAnsi="Times New Roman"/>
          <w:sz w:val="24"/>
          <w:szCs w:val="24"/>
        </w:rPr>
        <w:t xml:space="preserve">m dominowała kategoria </w:t>
      </w:r>
      <w:r w:rsidR="005F62FB" w:rsidRPr="005F62FB">
        <w:rPr>
          <w:rFonts w:ascii="Times New Roman" w:hAnsi="Times New Roman"/>
          <w:i/>
          <w:sz w:val="24"/>
          <w:szCs w:val="24"/>
        </w:rPr>
        <w:t xml:space="preserve">inne </w:t>
      </w:r>
      <w:proofErr w:type="gramStart"/>
      <w:r w:rsidR="005F62FB">
        <w:rPr>
          <w:rFonts w:ascii="Times New Roman" w:hAnsi="Times New Roman"/>
          <w:sz w:val="24"/>
          <w:szCs w:val="24"/>
        </w:rPr>
        <w:t>uszczegółowiona jako</w:t>
      </w:r>
      <w:proofErr w:type="gramEnd"/>
      <w:r w:rsidR="005F62FB">
        <w:rPr>
          <w:rFonts w:ascii="Times New Roman" w:hAnsi="Times New Roman"/>
          <w:sz w:val="24"/>
          <w:szCs w:val="24"/>
        </w:rPr>
        <w:t xml:space="preserve"> efekty realizacji PROW 2007-2013 oraz PROW 2014-2020, na drugim miejscu znalazła się kategoria </w:t>
      </w:r>
      <w:r w:rsidR="002F792E" w:rsidRPr="005F62FB">
        <w:rPr>
          <w:rFonts w:ascii="Times New Roman" w:hAnsi="Times New Roman"/>
          <w:i/>
          <w:sz w:val="24"/>
          <w:szCs w:val="24"/>
        </w:rPr>
        <w:t>transfer</w:t>
      </w:r>
      <w:r w:rsidR="005F62FB" w:rsidRPr="005F62FB">
        <w:rPr>
          <w:rFonts w:ascii="Times New Roman" w:hAnsi="Times New Roman"/>
          <w:i/>
          <w:sz w:val="24"/>
          <w:szCs w:val="24"/>
        </w:rPr>
        <w:t xml:space="preserve"> wiedzy </w:t>
      </w:r>
      <w:r w:rsidR="0033421B">
        <w:rPr>
          <w:rFonts w:ascii="Times New Roman" w:hAnsi="Times New Roman"/>
          <w:i/>
          <w:sz w:val="24"/>
          <w:szCs w:val="24"/>
        </w:rPr>
        <w:br/>
      </w:r>
      <w:r w:rsidR="005F62FB" w:rsidRPr="005F62FB">
        <w:rPr>
          <w:rFonts w:ascii="Times New Roman" w:hAnsi="Times New Roman"/>
          <w:i/>
          <w:sz w:val="24"/>
          <w:szCs w:val="24"/>
        </w:rPr>
        <w:t>i innowacje</w:t>
      </w:r>
      <w:r w:rsidR="005F62FB">
        <w:rPr>
          <w:rFonts w:ascii="Times New Roman" w:hAnsi="Times New Roman"/>
          <w:i/>
          <w:sz w:val="24"/>
          <w:szCs w:val="24"/>
        </w:rPr>
        <w:t>.</w:t>
      </w:r>
    </w:p>
    <w:p w:rsidR="005F62FB" w:rsidRDefault="005F62FB" w:rsidP="00E33C0D">
      <w:pPr>
        <w:spacing w:line="360" w:lineRule="auto"/>
        <w:ind w:left="426"/>
        <w:jc w:val="both"/>
        <w:rPr>
          <w:rFonts w:ascii="Times New Roman" w:hAnsi="Times New Roman"/>
          <w:color w:val="000000"/>
          <w:sz w:val="24"/>
          <w:szCs w:val="24"/>
        </w:rPr>
      </w:pPr>
      <w:r>
        <w:rPr>
          <w:rFonts w:ascii="Times New Roman" w:hAnsi="Times New Roman"/>
          <w:color w:val="000000"/>
          <w:sz w:val="24"/>
          <w:szCs w:val="24"/>
        </w:rPr>
        <w:t xml:space="preserve">W zakresie SIR, w </w:t>
      </w:r>
      <w:proofErr w:type="gramStart"/>
      <w:r>
        <w:rPr>
          <w:rFonts w:ascii="Times New Roman" w:hAnsi="Times New Roman"/>
          <w:color w:val="000000"/>
          <w:sz w:val="24"/>
          <w:szCs w:val="24"/>
        </w:rPr>
        <w:t>temacie  transfer</w:t>
      </w:r>
      <w:proofErr w:type="gramEnd"/>
      <w:r w:rsidRPr="00241D4D">
        <w:rPr>
          <w:rFonts w:ascii="Times New Roman" w:hAnsi="Times New Roman"/>
          <w:color w:val="000000"/>
          <w:sz w:val="24"/>
          <w:szCs w:val="24"/>
        </w:rPr>
        <w:t xml:space="preserve"> wiedzy i innowacj</w:t>
      </w:r>
      <w:r>
        <w:rPr>
          <w:rFonts w:ascii="Times New Roman" w:hAnsi="Times New Roman"/>
          <w:color w:val="000000"/>
          <w:sz w:val="24"/>
          <w:szCs w:val="24"/>
        </w:rPr>
        <w:t xml:space="preserve">e </w:t>
      </w:r>
      <w:r w:rsidR="002F792E" w:rsidRPr="00241D4D">
        <w:rPr>
          <w:rFonts w:ascii="Times New Roman" w:hAnsi="Times New Roman"/>
          <w:color w:val="000000"/>
          <w:sz w:val="24"/>
          <w:szCs w:val="24"/>
        </w:rPr>
        <w:t xml:space="preserve">wyemitowano 27 artykułów internetowych/ogłoszeń reklamowych w łącznej liczbie odsłon wynoszącej 22 243 </w:t>
      </w:r>
      <w:r w:rsidR="0033421B">
        <w:rPr>
          <w:rFonts w:ascii="Times New Roman" w:hAnsi="Times New Roman"/>
          <w:color w:val="000000"/>
          <w:sz w:val="24"/>
          <w:szCs w:val="24"/>
        </w:rPr>
        <w:br/>
      </w:r>
      <w:r w:rsidR="002F792E" w:rsidRPr="00241D4D">
        <w:rPr>
          <w:rFonts w:ascii="Times New Roman" w:hAnsi="Times New Roman"/>
          <w:color w:val="000000"/>
          <w:sz w:val="24"/>
          <w:szCs w:val="24"/>
        </w:rPr>
        <w:t xml:space="preserve">oraz 2 audycje radiowe/spoty reklamowe z łączną liczbą emisji wynoszącą </w:t>
      </w:r>
      <w:r>
        <w:rPr>
          <w:rFonts w:ascii="Times New Roman" w:hAnsi="Times New Roman"/>
          <w:color w:val="000000"/>
          <w:sz w:val="24"/>
          <w:szCs w:val="24"/>
        </w:rPr>
        <w:t>40</w:t>
      </w:r>
      <w:r w:rsidR="002F792E" w:rsidRPr="00241D4D">
        <w:rPr>
          <w:rFonts w:ascii="Times New Roman" w:hAnsi="Times New Roman"/>
          <w:color w:val="000000"/>
          <w:sz w:val="24"/>
          <w:szCs w:val="24"/>
        </w:rPr>
        <w:t xml:space="preserve">. </w:t>
      </w:r>
    </w:p>
    <w:p w:rsidR="002F792E" w:rsidRPr="00BE3027" w:rsidRDefault="002F792E" w:rsidP="00E33C0D">
      <w:pPr>
        <w:spacing w:line="360" w:lineRule="auto"/>
        <w:ind w:left="426"/>
        <w:jc w:val="both"/>
        <w:rPr>
          <w:rFonts w:ascii="Times New Roman" w:hAnsi="Times New Roman"/>
          <w:i/>
          <w:sz w:val="24"/>
          <w:szCs w:val="24"/>
        </w:rPr>
      </w:pPr>
      <w:r w:rsidRPr="00241D4D">
        <w:rPr>
          <w:rFonts w:ascii="Times New Roman" w:hAnsi="Times New Roman"/>
          <w:sz w:val="24"/>
          <w:szCs w:val="24"/>
        </w:rPr>
        <w:t xml:space="preserve">W </w:t>
      </w:r>
      <w:r w:rsidR="005F62FB">
        <w:rPr>
          <w:rFonts w:ascii="Times New Roman" w:hAnsi="Times New Roman"/>
          <w:sz w:val="24"/>
          <w:szCs w:val="24"/>
        </w:rPr>
        <w:t>upowszechnianiu informacji o P</w:t>
      </w:r>
      <w:r w:rsidRPr="00241D4D">
        <w:rPr>
          <w:rFonts w:ascii="Times New Roman" w:hAnsi="Times New Roman"/>
          <w:sz w:val="24"/>
          <w:szCs w:val="24"/>
        </w:rPr>
        <w:t>ROW 2014-2020,</w:t>
      </w:r>
      <w:r w:rsidR="005F62FB">
        <w:rPr>
          <w:rFonts w:ascii="Times New Roman" w:hAnsi="Times New Roman"/>
          <w:sz w:val="24"/>
          <w:szCs w:val="24"/>
        </w:rPr>
        <w:t xml:space="preserve"> w sumie </w:t>
      </w:r>
      <w:r w:rsidRPr="00241D4D">
        <w:rPr>
          <w:rFonts w:ascii="Times New Roman" w:hAnsi="Times New Roman"/>
          <w:sz w:val="24"/>
          <w:szCs w:val="24"/>
        </w:rPr>
        <w:t xml:space="preserve">wyemitowano </w:t>
      </w:r>
      <w:r w:rsidR="005F62FB">
        <w:rPr>
          <w:rFonts w:ascii="Times New Roman" w:hAnsi="Times New Roman"/>
          <w:sz w:val="24"/>
          <w:szCs w:val="24"/>
        </w:rPr>
        <w:t>74</w:t>
      </w:r>
      <w:r w:rsidRPr="00241D4D">
        <w:rPr>
          <w:rFonts w:ascii="Times New Roman" w:hAnsi="Times New Roman"/>
          <w:sz w:val="24"/>
          <w:szCs w:val="24"/>
        </w:rPr>
        <w:t xml:space="preserve"> informacj</w:t>
      </w:r>
      <w:r w:rsidR="005F62FB">
        <w:rPr>
          <w:rFonts w:ascii="Times New Roman" w:hAnsi="Times New Roman"/>
          <w:sz w:val="24"/>
          <w:szCs w:val="24"/>
        </w:rPr>
        <w:t xml:space="preserve">e, </w:t>
      </w:r>
      <w:r w:rsidR="0033421B">
        <w:rPr>
          <w:rFonts w:ascii="Times New Roman" w:hAnsi="Times New Roman"/>
          <w:sz w:val="24"/>
          <w:szCs w:val="24"/>
        </w:rPr>
        <w:br/>
      </w:r>
      <w:r w:rsidR="005F62FB">
        <w:rPr>
          <w:rFonts w:ascii="Times New Roman" w:hAnsi="Times New Roman"/>
          <w:sz w:val="24"/>
          <w:szCs w:val="24"/>
        </w:rPr>
        <w:t>w tym</w:t>
      </w:r>
      <w:r w:rsidRPr="00241D4D">
        <w:rPr>
          <w:rFonts w:ascii="Times New Roman" w:hAnsi="Times New Roman"/>
          <w:sz w:val="24"/>
          <w:szCs w:val="24"/>
        </w:rPr>
        <w:t xml:space="preserve"> </w:t>
      </w:r>
      <w:r w:rsidR="005F62FB">
        <w:rPr>
          <w:rFonts w:ascii="Times New Roman" w:hAnsi="Times New Roman"/>
          <w:sz w:val="24"/>
          <w:szCs w:val="24"/>
        </w:rPr>
        <w:t xml:space="preserve">31 </w:t>
      </w:r>
      <w:r w:rsidRPr="00241D4D">
        <w:rPr>
          <w:rFonts w:ascii="Times New Roman" w:hAnsi="Times New Roman"/>
          <w:sz w:val="24"/>
          <w:szCs w:val="24"/>
        </w:rPr>
        <w:t xml:space="preserve">w programach telewizyjnych/spotach reklamowych z łączną liczbą emisji 175 </w:t>
      </w:r>
      <w:r w:rsidR="0033421B">
        <w:rPr>
          <w:rFonts w:ascii="Times New Roman" w:hAnsi="Times New Roman"/>
          <w:sz w:val="24"/>
          <w:szCs w:val="24"/>
        </w:rPr>
        <w:br/>
      </w:r>
      <w:r w:rsidRPr="00241D4D">
        <w:rPr>
          <w:rFonts w:ascii="Times New Roman" w:hAnsi="Times New Roman"/>
          <w:sz w:val="24"/>
          <w:szCs w:val="24"/>
        </w:rPr>
        <w:t>i oglądalnością 6 461</w:t>
      </w:r>
      <w:r w:rsidR="005F62FB">
        <w:rPr>
          <w:rFonts w:ascii="Times New Roman" w:hAnsi="Times New Roman"/>
          <w:sz w:val="24"/>
          <w:szCs w:val="24"/>
        </w:rPr>
        <w:t> </w:t>
      </w:r>
      <w:r w:rsidRPr="00241D4D">
        <w:rPr>
          <w:rFonts w:ascii="Times New Roman" w:hAnsi="Times New Roman"/>
          <w:sz w:val="24"/>
          <w:szCs w:val="24"/>
        </w:rPr>
        <w:t>454</w:t>
      </w:r>
      <w:r w:rsidR="005F62FB">
        <w:rPr>
          <w:rFonts w:ascii="Times New Roman" w:hAnsi="Times New Roman"/>
          <w:sz w:val="24"/>
          <w:szCs w:val="24"/>
        </w:rPr>
        <w:t xml:space="preserve">, </w:t>
      </w:r>
      <w:r w:rsidR="00BE3027">
        <w:rPr>
          <w:rFonts w:ascii="Times New Roman" w:hAnsi="Times New Roman"/>
          <w:sz w:val="24"/>
          <w:szCs w:val="24"/>
        </w:rPr>
        <w:t>27</w:t>
      </w:r>
      <w:r w:rsidR="005F62FB">
        <w:rPr>
          <w:rFonts w:ascii="Times New Roman" w:hAnsi="Times New Roman"/>
          <w:sz w:val="24"/>
          <w:szCs w:val="24"/>
        </w:rPr>
        <w:t xml:space="preserve"> w</w:t>
      </w:r>
      <w:r w:rsidRPr="00241D4D">
        <w:rPr>
          <w:rFonts w:ascii="Times New Roman" w:hAnsi="Times New Roman"/>
          <w:sz w:val="24"/>
          <w:szCs w:val="24"/>
        </w:rPr>
        <w:t xml:space="preserve"> audycjach radiowych/spotach </w:t>
      </w:r>
      <w:proofErr w:type="gramStart"/>
      <w:r w:rsidRPr="00241D4D">
        <w:rPr>
          <w:rFonts w:ascii="Times New Roman" w:hAnsi="Times New Roman"/>
          <w:sz w:val="24"/>
          <w:szCs w:val="24"/>
        </w:rPr>
        <w:t>reklamowych</w:t>
      </w:r>
      <w:r w:rsidR="005F62FB">
        <w:rPr>
          <w:rFonts w:ascii="Times New Roman" w:hAnsi="Times New Roman"/>
          <w:sz w:val="24"/>
          <w:szCs w:val="24"/>
        </w:rPr>
        <w:t xml:space="preserve"> </w:t>
      </w:r>
      <w:r w:rsidRPr="00241D4D">
        <w:rPr>
          <w:rFonts w:ascii="Times New Roman" w:hAnsi="Times New Roman"/>
          <w:sz w:val="24"/>
          <w:szCs w:val="24"/>
        </w:rPr>
        <w:t xml:space="preserve"> </w:t>
      </w:r>
      <w:r w:rsidR="00BE3027">
        <w:rPr>
          <w:rFonts w:ascii="Times New Roman" w:hAnsi="Times New Roman"/>
          <w:sz w:val="24"/>
          <w:szCs w:val="24"/>
        </w:rPr>
        <w:t>ze</w:t>
      </w:r>
      <w:proofErr w:type="gramEnd"/>
      <w:r w:rsidR="00BE3027">
        <w:rPr>
          <w:rFonts w:ascii="Times New Roman" w:hAnsi="Times New Roman"/>
          <w:sz w:val="24"/>
          <w:szCs w:val="24"/>
        </w:rPr>
        <w:t xml:space="preserve">  słuchalnością </w:t>
      </w:r>
      <w:r w:rsidRPr="00241D4D">
        <w:rPr>
          <w:rFonts w:ascii="Times New Roman" w:hAnsi="Times New Roman"/>
          <w:sz w:val="24"/>
          <w:szCs w:val="24"/>
        </w:rPr>
        <w:t xml:space="preserve"> 2 547 469 osób</w:t>
      </w:r>
      <w:r w:rsidR="00BE3027">
        <w:rPr>
          <w:rFonts w:ascii="Times New Roman" w:hAnsi="Times New Roman"/>
          <w:sz w:val="24"/>
          <w:szCs w:val="24"/>
        </w:rPr>
        <w:t xml:space="preserve"> oraz 16 w </w:t>
      </w:r>
      <w:r w:rsidR="00BD6F95">
        <w:rPr>
          <w:rFonts w:ascii="Times New Roman" w:hAnsi="Times New Roman"/>
          <w:sz w:val="24"/>
          <w:szCs w:val="24"/>
        </w:rPr>
        <w:t>I</w:t>
      </w:r>
      <w:r w:rsidR="00BE3027">
        <w:rPr>
          <w:rFonts w:ascii="Times New Roman" w:hAnsi="Times New Roman"/>
          <w:sz w:val="24"/>
          <w:szCs w:val="24"/>
        </w:rPr>
        <w:t xml:space="preserve">nternecie </w:t>
      </w:r>
      <w:r w:rsidRPr="00241D4D">
        <w:rPr>
          <w:rFonts w:ascii="Times New Roman" w:hAnsi="Times New Roman"/>
          <w:sz w:val="24"/>
          <w:szCs w:val="24"/>
        </w:rPr>
        <w:t xml:space="preserve">w łącznej liczbie emisji 34 w 111 482 odsłonach. </w:t>
      </w:r>
      <w:r w:rsidR="0033421B">
        <w:rPr>
          <w:rFonts w:ascii="Times New Roman" w:hAnsi="Times New Roman"/>
          <w:sz w:val="24"/>
          <w:szCs w:val="24"/>
        </w:rPr>
        <w:br/>
      </w:r>
      <w:r w:rsidR="00BE3027">
        <w:rPr>
          <w:rFonts w:ascii="Times New Roman" w:hAnsi="Times New Roman"/>
          <w:sz w:val="24"/>
          <w:szCs w:val="24"/>
        </w:rPr>
        <w:t>W z</w:t>
      </w:r>
      <w:r w:rsidRPr="00241D4D">
        <w:rPr>
          <w:rFonts w:ascii="Times New Roman" w:hAnsi="Times New Roman"/>
          <w:sz w:val="24"/>
          <w:szCs w:val="24"/>
        </w:rPr>
        <w:t>akres</w:t>
      </w:r>
      <w:r w:rsidR="00BE3027">
        <w:rPr>
          <w:rFonts w:ascii="Times New Roman" w:hAnsi="Times New Roman"/>
          <w:sz w:val="24"/>
          <w:szCs w:val="24"/>
        </w:rPr>
        <w:t>ie</w:t>
      </w:r>
      <w:r w:rsidRPr="00241D4D">
        <w:rPr>
          <w:rFonts w:ascii="Times New Roman" w:hAnsi="Times New Roman"/>
          <w:sz w:val="24"/>
          <w:szCs w:val="24"/>
        </w:rPr>
        <w:t xml:space="preserve"> tematyczny</w:t>
      </w:r>
      <w:r w:rsidR="00BE3027">
        <w:rPr>
          <w:rFonts w:ascii="Times New Roman" w:hAnsi="Times New Roman"/>
          <w:sz w:val="24"/>
          <w:szCs w:val="24"/>
        </w:rPr>
        <w:t xml:space="preserve">m dominowała kategoria </w:t>
      </w:r>
      <w:r w:rsidR="00BE3027" w:rsidRPr="00BE3027">
        <w:rPr>
          <w:rFonts w:ascii="Times New Roman" w:hAnsi="Times New Roman"/>
          <w:i/>
          <w:sz w:val="24"/>
          <w:szCs w:val="24"/>
        </w:rPr>
        <w:t>inne</w:t>
      </w:r>
      <w:r w:rsidR="00BE3027">
        <w:rPr>
          <w:rFonts w:ascii="Times New Roman" w:hAnsi="Times New Roman"/>
          <w:i/>
          <w:sz w:val="24"/>
          <w:szCs w:val="24"/>
        </w:rPr>
        <w:t xml:space="preserve">, </w:t>
      </w:r>
      <w:r w:rsidR="00BE3027">
        <w:rPr>
          <w:rFonts w:ascii="Times New Roman" w:hAnsi="Times New Roman"/>
          <w:sz w:val="24"/>
          <w:szCs w:val="24"/>
        </w:rPr>
        <w:t xml:space="preserve">w drugiej kolejności </w:t>
      </w:r>
      <w:r w:rsidRPr="00BE3027">
        <w:rPr>
          <w:rFonts w:ascii="Times New Roman" w:hAnsi="Times New Roman"/>
          <w:i/>
          <w:sz w:val="24"/>
          <w:szCs w:val="24"/>
        </w:rPr>
        <w:t>włączeni</w:t>
      </w:r>
      <w:r w:rsidR="00BE3027" w:rsidRPr="00BE3027">
        <w:rPr>
          <w:rFonts w:ascii="Times New Roman" w:hAnsi="Times New Roman"/>
          <w:i/>
          <w:sz w:val="24"/>
          <w:szCs w:val="24"/>
        </w:rPr>
        <w:t>e</w:t>
      </w:r>
      <w:r w:rsidRPr="00BE3027">
        <w:rPr>
          <w:rFonts w:ascii="Times New Roman" w:hAnsi="Times New Roman"/>
          <w:i/>
          <w:sz w:val="24"/>
          <w:szCs w:val="24"/>
        </w:rPr>
        <w:t xml:space="preserve"> społeczne, transfer wiedzy i innowacji.</w:t>
      </w:r>
    </w:p>
    <w:p w:rsidR="002F792E" w:rsidRPr="00241D4D" w:rsidRDefault="002F792E" w:rsidP="00E33C0D">
      <w:pPr>
        <w:spacing w:line="360" w:lineRule="auto"/>
        <w:ind w:left="426"/>
        <w:jc w:val="both"/>
        <w:rPr>
          <w:rFonts w:ascii="Times New Roman" w:hAnsi="Times New Roman"/>
          <w:sz w:val="24"/>
          <w:szCs w:val="24"/>
        </w:rPr>
      </w:pPr>
      <w:r>
        <w:rPr>
          <w:rFonts w:ascii="Times New Roman" w:hAnsi="Times New Roman"/>
          <w:sz w:val="24"/>
          <w:szCs w:val="24"/>
        </w:rPr>
        <w:t xml:space="preserve">JC i </w:t>
      </w:r>
      <w:proofErr w:type="gramStart"/>
      <w:r>
        <w:rPr>
          <w:rFonts w:ascii="Times New Roman" w:hAnsi="Times New Roman"/>
          <w:sz w:val="24"/>
          <w:szCs w:val="24"/>
        </w:rPr>
        <w:t>MRiRW  nie</w:t>
      </w:r>
      <w:proofErr w:type="gramEnd"/>
      <w:r>
        <w:rPr>
          <w:rFonts w:ascii="Times New Roman" w:hAnsi="Times New Roman"/>
          <w:sz w:val="24"/>
          <w:szCs w:val="24"/>
        </w:rPr>
        <w:t xml:space="preserve"> zrealizowały żadnych kampanii medialnych w odniesieniu do PROW 2014-2020 w omawianym okresie.</w:t>
      </w:r>
    </w:p>
    <w:p w:rsidR="005640BC" w:rsidRDefault="00BE3027" w:rsidP="00E33C0D">
      <w:pPr>
        <w:spacing w:line="360" w:lineRule="auto"/>
        <w:ind w:left="426"/>
        <w:jc w:val="both"/>
        <w:rPr>
          <w:rFonts w:ascii="Times New Roman" w:hAnsi="Times New Roman"/>
          <w:sz w:val="24"/>
          <w:szCs w:val="24"/>
        </w:rPr>
      </w:pPr>
      <w:r>
        <w:rPr>
          <w:rFonts w:ascii="Times New Roman" w:hAnsi="Times New Roman"/>
          <w:sz w:val="24"/>
          <w:szCs w:val="24"/>
        </w:rPr>
        <w:t>J</w:t>
      </w:r>
      <w:r w:rsidR="002F792E" w:rsidRPr="00241D4D">
        <w:rPr>
          <w:rFonts w:ascii="Times New Roman" w:hAnsi="Times New Roman"/>
          <w:sz w:val="24"/>
          <w:szCs w:val="24"/>
        </w:rPr>
        <w:t>ednostk</w:t>
      </w:r>
      <w:r>
        <w:rPr>
          <w:rFonts w:ascii="Times New Roman" w:hAnsi="Times New Roman"/>
          <w:sz w:val="24"/>
          <w:szCs w:val="24"/>
        </w:rPr>
        <w:t xml:space="preserve">i </w:t>
      </w:r>
      <w:r w:rsidR="002F792E" w:rsidRPr="00241D4D">
        <w:rPr>
          <w:rFonts w:ascii="Times New Roman" w:hAnsi="Times New Roman"/>
          <w:sz w:val="24"/>
          <w:szCs w:val="24"/>
        </w:rPr>
        <w:t>regionaln</w:t>
      </w:r>
      <w:r>
        <w:rPr>
          <w:rFonts w:ascii="Times New Roman" w:hAnsi="Times New Roman"/>
          <w:sz w:val="24"/>
          <w:szCs w:val="24"/>
        </w:rPr>
        <w:t xml:space="preserve">e zleciły </w:t>
      </w:r>
      <w:r w:rsidR="005640BC">
        <w:rPr>
          <w:rFonts w:ascii="Times New Roman" w:hAnsi="Times New Roman"/>
          <w:sz w:val="24"/>
          <w:szCs w:val="24"/>
        </w:rPr>
        <w:t xml:space="preserve">emisję 53 informacji dotyczących PROW 2014 – 2020, w </w:t>
      </w:r>
      <w:proofErr w:type="gramStart"/>
      <w:r w:rsidR="005640BC">
        <w:rPr>
          <w:rFonts w:ascii="Times New Roman" w:hAnsi="Times New Roman"/>
          <w:sz w:val="24"/>
          <w:szCs w:val="24"/>
        </w:rPr>
        <w:t xml:space="preserve">tym </w:t>
      </w:r>
      <w:r w:rsidR="002F792E" w:rsidRPr="00241D4D">
        <w:rPr>
          <w:rFonts w:ascii="Times New Roman" w:hAnsi="Times New Roman"/>
          <w:sz w:val="24"/>
          <w:szCs w:val="24"/>
        </w:rPr>
        <w:t xml:space="preserve"> </w:t>
      </w:r>
      <w:r w:rsidR="00700CA7">
        <w:rPr>
          <w:rFonts w:ascii="Times New Roman" w:hAnsi="Times New Roman"/>
          <w:sz w:val="24"/>
          <w:szCs w:val="24"/>
        </w:rPr>
        <w:br/>
      </w:r>
      <w:r w:rsidR="005640BC">
        <w:rPr>
          <w:rFonts w:ascii="Times New Roman" w:hAnsi="Times New Roman"/>
          <w:sz w:val="24"/>
          <w:szCs w:val="24"/>
        </w:rPr>
        <w:t>16 w</w:t>
      </w:r>
      <w:proofErr w:type="gramEnd"/>
      <w:r w:rsidR="005640BC">
        <w:rPr>
          <w:rFonts w:ascii="Times New Roman" w:hAnsi="Times New Roman"/>
          <w:sz w:val="24"/>
          <w:szCs w:val="24"/>
        </w:rPr>
        <w:t xml:space="preserve"> telewizji, 21 w radiu i 16 w </w:t>
      </w:r>
      <w:r w:rsidR="00BD6F95">
        <w:rPr>
          <w:rFonts w:ascii="Times New Roman" w:hAnsi="Times New Roman"/>
          <w:sz w:val="24"/>
          <w:szCs w:val="24"/>
        </w:rPr>
        <w:t>I</w:t>
      </w:r>
      <w:r w:rsidR="005640BC">
        <w:rPr>
          <w:rFonts w:ascii="Times New Roman" w:hAnsi="Times New Roman"/>
          <w:sz w:val="24"/>
          <w:szCs w:val="24"/>
        </w:rPr>
        <w:t xml:space="preserve">nternecie. Łączna liczba emisji wyniosła 128. Informacje </w:t>
      </w:r>
      <w:r w:rsidR="003D3D91" w:rsidRPr="003D3D91">
        <w:rPr>
          <w:rFonts w:ascii="Times New Roman" w:hAnsi="Times New Roman"/>
          <w:sz w:val="24"/>
          <w:szCs w:val="24"/>
        </w:rPr>
        <w:t>takie jak: relacja z konferencji inaugurującej PROW 2014-2020; informacje związane z obszarami wiejskimi i rolnictwem województwa podkarpackiego oraz wdrażaniem Programu Rozwoju Obszarów Wiejskich na lata 2014-2020; osiągnięcia PROW 2007-2013 w ujęciu ogólnym oraz informacje i promocja nowej perspektywy PROW 2014-2020,</w:t>
      </w:r>
      <w:r w:rsidR="005640BC">
        <w:rPr>
          <w:rFonts w:ascii="Times New Roman" w:hAnsi="Times New Roman"/>
          <w:sz w:val="24"/>
          <w:szCs w:val="24"/>
        </w:rPr>
        <w:t>w sumie dotarły do 1 315 716 odbiorców</w:t>
      </w:r>
      <w:r w:rsidR="003D3D91">
        <w:rPr>
          <w:rFonts w:ascii="Times New Roman" w:hAnsi="Times New Roman"/>
          <w:sz w:val="24"/>
          <w:szCs w:val="24"/>
        </w:rPr>
        <w:t>.</w:t>
      </w:r>
    </w:p>
    <w:p w:rsidR="002F792E" w:rsidRPr="005433E4" w:rsidRDefault="002F792E" w:rsidP="00E33C0D">
      <w:pPr>
        <w:spacing w:line="360" w:lineRule="auto"/>
        <w:ind w:left="426"/>
        <w:jc w:val="both"/>
        <w:rPr>
          <w:rFonts w:ascii="Times New Roman" w:hAnsi="Times New Roman"/>
          <w:sz w:val="24"/>
          <w:szCs w:val="24"/>
        </w:rPr>
      </w:pPr>
      <w:r w:rsidRPr="005433E4">
        <w:rPr>
          <w:rFonts w:ascii="Times New Roman" w:hAnsi="Times New Roman"/>
          <w:sz w:val="24"/>
          <w:szCs w:val="24"/>
        </w:rPr>
        <w:lastRenderedPageBreak/>
        <w:t xml:space="preserve">Dane Agencji Rynku Rolnego i Agencji Restrukturyzacji i Modernizacji Rolnictwa wskazują, że w ramach upowszechniania informacji o PROW 2014-2020 w mediach, wyemitowano </w:t>
      </w:r>
      <w:r>
        <w:rPr>
          <w:rFonts w:ascii="Times New Roman" w:hAnsi="Times New Roman"/>
          <w:sz w:val="24"/>
          <w:szCs w:val="24"/>
        </w:rPr>
        <w:br/>
      </w:r>
      <w:r w:rsidRPr="005433E4">
        <w:rPr>
          <w:rFonts w:ascii="Times New Roman" w:hAnsi="Times New Roman"/>
          <w:sz w:val="24"/>
          <w:szCs w:val="24"/>
        </w:rPr>
        <w:t xml:space="preserve">w programach </w:t>
      </w:r>
      <w:r w:rsidR="005640BC">
        <w:rPr>
          <w:rFonts w:ascii="Times New Roman" w:hAnsi="Times New Roman"/>
          <w:sz w:val="24"/>
          <w:szCs w:val="24"/>
        </w:rPr>
        <w:t>telewizyjnych</w:t>
      </w:r>
      <w:r w:rsidRPr="005433E4">
        <w:rPr>
          <w:rFonts w:ascii="Times New Roman" w:hAnsi="Times New Roman"/>
          <w:sz w:val="24"/>
          <w:szCs w:val="24"/>
        </w:rPr>
        <w:t xml:space="preserve"> 15 informacji, prz</w:t>
      </w:r>
      <w:r>
        <w:rPr>
          <w:rFonts w:ascii="Times New Roman" w:hAnsi="Times New Roman"/>
          <w:sz w:val="24"/>
          <w:szCs w:val="24"/>
        </w:rPr>
        <w:t>y</w:t>
      </w:r>
      <w:r w:rsidRPr="005433E4">
        <w:rPr>
          <w:rFonts w:ascii="Times New Roman" w:hAnsi="Times New Roman"/>
          <w:sz w:val="24"/>
          <w:szCs w:val="24"/>
        </w:rPr>
        <w:t xml:space="preserve"> łącznej liczbie emisji wynoszącej 103. Oglądalność wynosiła łącznie 5 987 220. W audycjach radiowych/spotach reklamowych wyemitowano łącznie 6 informacji przy </w:t>
      </w:r>
      <w:r w:rsidR="005640BC">
        <w:rPr>
          <w:rFonts w:ascii="Times New Roman" w:hAnsi="Times New Roman"/>
          <w:sz w:val="24"/>
          <w:szCs w:val="24"/>
        </w:rPr>
        <w:t>słuchalności</w:t>
      </w:r>
      <w:r w:rsidRPr="005433E4">
        <w:rPr>
          <w:rFonts w:ascii="Times New Roman" w:hAnsi="Times New Roman"/>
          <w:sz w:val="24"/>
          <w:szCs w:val="24"/>
        </w:rPr>
        <w:t xml:space="preserve"> wynoszącej 1 817 469.</w:t>
      </w:r>
    </w:p>
    <w:p w:rsidR="002F792E" w:rsidRPr="00241D4D" w:rsidRDefault="002F792E" w:rsidP="00E33C0D">
      <w:pPr>
        <w:spacing w:line="360" w:lineRule="auto"/>
        <w:ind w:left="426"/>
        <w:jc w:val="both"/>
        <w:rPr>
          <w:rFonts w:ascii="Times New Roman" w:hAnsi="Times New Roman"/>
          <w:b/>
          <w:sz w:val="24"/>
          <w:szCs w:val="24"/>
          <w:u w:val="single"/>
        </w:rPr>
      </w:pPr>
      <w:r w:rsidRPr="00241D4D">
        <w:rPr>
          <w:rFonts w:ascii="Times New Roman" w:hAnsi="Times New Roman"/>
          <w:b/>
          <w:sz w:val="24"/>
          <w:szCs w:val="24"/>
          <w:u w:val="single"/>
        </w:rPr>
        <w:t>Tabela 7</w:t>
      </w:r>
      <w:r w:rsidR="00FF0C0D">
        <w:rPr>
          <w:rFonts w:ascii="Times New Roman" w:hAnsi="Times New Roman"/>
          <w:b/>
          <w:sz w:val="24"/>
          <w:szCs w:val="24"/>
          <w:u w:val="single"/>
        </w:rPr>
        <w:t xml:space="preserve">. </w:t>
      </w:r>
      <w:r w:rsidRPr="00241D4D">
        <w:rPr>
          <w:rFonts w:ascii="Times New Roman" w:hAnsi="Times New Roman"/>
          <w:b/>
          <w:sz w:val="24"/>
          <w:szCs w:val="24"/>
          <w:u w:val="single"/>
        </w:rPr>
        <w:t>Internet o KSOW 2014-2020 i PROW 2014-2020</w:t>
      </w:r>
    </w:p>
    <w:p w:rsidR="002F792E" w:rsidRPr="00241D4D" w:rsidRDefault="002F792E" w:rsidP="00E33C0D">
      <w:pPr>
        <w:spacing w:line="360" w:lineRule="auto"/>
        <w:ind w:left="426"/>
        <w:jc w:val="both"/>
        <w:rPr>
          <w:rFonts w:ascii="Times New Roman" w:hAnsi="Times New Roman"/>
          <w:sz w:val="24"/>
          <w:szCs w:val="24"/>
        </w:rPr>
      </w:pPr>
      <w:r w:rsidRPr="00241D4D">
        <w:rPr>
          <w:rFonts w:ascii="Times New Roman" w:hAnsi="Times New Roman"/>
          <w:sz w:val="24"/>
          <w:szCs w:val="24"/>
        </w:rPr>
        <w:t>Na stronach internetowych podmiotów tworzących strukturę KSOW (tj. jednostkach regionalnych KSOW, CDR oraz WODRach</w:t>
      </w:r>
      <w:r>
        <w:rPr>
          <w:rFonts w:ascii="Times New Roman" w:hAnsi="Times New Roman"/>
          <w:sz w:val="24"/>
          <w:szCs w:val="24"/>
        </w:rPr>
        <w:t>)</w:t>
      </w:r>
      <w:r w:rsidRPr="00241D4D">
        <w:rPr>
          <w:rFonts w:ascii="Times New Roman" w:hAnsi="Times New Roman"/>
          <w:sz w:val="24"/>
          <w:szCs w:val="24"/>
        </w:rPr>
        <w:t xml:space="preserve"> informacja o KSOW została wyświetlona w sumie 732 141 razy u 370 106 unikalnych użytkowników strony internetowej i 1 459 nowych odwiedzających stronę (w porównaniu z </w:t>
      </w:r>
      <w:r w:rsidR="005640BC">
        <w:rPr>
          <w:rFonts w:ascii="Times New Roman" w:hAnsi="Times New Roman"/>
          <w:sz w:val="24"/>
          <w:szCs w:val="24"/>
        </w:rPr>
        <w:t>danymi na 31.12.2014</w:t>
      </w:r>
      <w:r w:rsidRPr="00241D4D">
        <w:rPr>
          <w:rFonts w:ascii="Times New Roman" w:hAnsi="Times New Roman"/>
          <w:sz w:val="24"/>
          <w:szCs w:val="24"/>
        </w:rPr>
        <w:t>).</w:t>
      </w:r>
    </w:p>
    <w:p w:rsidR="002F792E" w:rsidRDefault="002F792E" w:rsidP="00E33C0D">
      <w:pPr>
        <w:spacing w:line="360" w:lineRule="auto"/>
        <w:ind w:left="426"/>
        <w:jc w:val="both"/>
        <w:rPr>
          <w:rFonts w:ascii="Times New Roman" w:hAnsi="Times New Roman"/>
          <w:sz w:val="24"/>
          <w:szCs w:val="24"/>
        </w:rPr>
      </w:pPr>
      <w:r>
        <w:rPr>
          <w:rFonts w:ascii="Times New Roman" w:hAnsi="Times New Roman"/>
          <w:sz w:val="24"/>
          <w:szCs w:val="24"/>
        </w:rPr>
        <w:t>Dane JR wskazują, że łączna liczba wyświetleń na stronach internetowych JR wyniosła 138 499 z łączną liczbą unikalnych użytkowników strony internetowej wynoszącą 38 555.</w:t>
      </w:r>
    </w:p>
    <w:p w:rsidR="002F792E" w:rsidRPr="00241D4D" w:rsidRDefault="002F792E" w:rsidP="00E33C0D">
      <w:pPr>
        <w:spacing w:line="360" w:lineRule="auto"/>
        <w:ind w:left="426"/>
        <w:jc w:val="both"/>
        <w:rPr>
          <w:rFonts w:ascii="Times New Roman" w:hAnsi="Times New Roman"/>
          <w:color w:val="000000"/>
          <w:sz w:val="24"/>
          <w:szCs w:val="24"/>
        </w:rPr>
      </w:pPr>
      <w:r>
        <w:rPr>
          <w:rFonts w:ascii="Times New Roman" w:hAnsi="Times New Roman"/>
          <w:sz w:val="24"/>
          <w:szCs w:val="24"/>
        </w:rPr>
        <w:t xml:space="preserve"> </w:t>
      </w:r>
      <w:r w:rsidRPr="00241D4D">
        <w:rPr>
          <w:rFonts w:ascii="Times New Roman" w:hAnsi="Times New Roman"/>
          <w:color w:val="000000"/>
          <w:sz w:val="24"/>
          <w:szCs w:val="24"/>
        </w:rPr>
        <w:t>W sieci SIR informacja o KSOW została wyświetlona 593 642 razy u 331 551 unikalnych użytkowników strony internetowej.</w:t>
      </w:r>
    </w:p>
    <w:p w:rsidR="00DC1DCA" w:rsidRDefault="002F792E" w:rsidP="00E33C0D">
      <w:pPr>
        <w:spacing w:line="360" w:lineRule="auto"/>
        <w:ind w:left="426"/>
        <w:jc w:val="both"/>
        <w:rPr>
          <w:rFonts w:ascii="Times New Roman" w:hAnsi="Times New Roman"/>
          <w:sz w:val="24"/>
          <w:szCs w:val="24"/>
        </w:rPr>
      </w:pPr>
      <w:r w:rsidRPr="00241D4D">
        <w:rPr>
          <w:rFonts w:ascii="Times New Roman" w:hAnsi="Times New Roman"/>
          <w:sz w:val="24"/>
          <w:szCs w:val="24"/>
        </w:rPr>
        <w:t>Na stronach internetowych podmiotów wdrażających PROW 2014-2020 liczba wyświetleń na stronie wyniosła łącznie 417</w:t>
      </w:r>
      <w:r w:rsidR="00482BC4">
        <w:rPr>
          <w:rFonts w:ascii="Times New Roman" w:hAnsi="Times New Roman"/>
          <w:sz w:val="24"/>
          <w:szCs w:val="24"/>
        </w:rPr>
        <w:t> </w:t>
      </w:r>
      <w:r w:rsidRPr="00241D4D">
        <w:rPr>
          <w:rFonts w:ascii="Times New Roman" w:hAnsi="Times New Roman"/>
          <w:sz w:val="24"/>
          <w:szCs w:val="24"/>
        </w:rPr>
        <w:t>313</w:t>
      </w:r>
      <w:r w:rsidR="00482BC4">
        <w:rPr>
          <w:rFonts w:ascii="Times New Roman" w:hAnsi="Times New Roman"/>
          <w:sz w:val="24"/>
          <w:szCs w:val="24"/>
        </w:rPr>
        <w:t xml:space="preserve">. </w:t>
      </w:r>
      <w:r w:rsidRPr="00241D4D">
        <w:rPr>
          <w:rFonts w:ascii="Times New Roman" w:hAnsi="Times New Roman"/>
          <w:sz w:val="24"/>
          <w:szCs w:val="24"/>
        </w:rPr>
        <w:t xml:space="preserve"> </w:t>
      </w:r>
    </w:p>
    <w:p w:rsidR="002F792E" w:rsidRPr="00DE252B" w:rsidRDefault="002F792E" w:rsidP="00E33C0D">
      <w:pPr>
        <w:spacing w:line="360" w:lineRule="auto"/>
        <w:ind w:left="426"/>
        <w:jc w:val="both"/>
        <w:rPr>
          <w:rFonts w:ascii="Times New Roman" w:hAnsi="Times New Roman"/>
          <w:color w:val="000000"/>
          <w:sz w:val="24"/>
          <w:szCs w:val="24"/>
        </w:rPr>
      </w:pPr>
      <w:r w:rsidRPr="00241D4D">
        <w:rPr>
          <w:rFonts w:ascii="Times New Roman" w:hAnsi="Times New Roman"/>
          <w:sz w:val="24"/>
          <w:szCs w:val="24"/>
        </w:rPr>
        <w:t xml:space="preserve">Przekazane przez </w:t>
      </w:r>
      <w:r w:rsidR="00B55397">
        <w:rPr>
          <w:rFonts w:ascii="Times New Roman" w:hAnsi="Times New Roman"/>
          <w:sz w:val="24"/>
          <w:szCs w:val="24"/>
        </w:rPr>
        <w:t>jednostki regionalne</w:t>
      </w:r>
      <w:r w:rsidRPr="00241D4D">
        <w:rPr>
          <w:rFonts w:ascii="Times New Roman" w:hAnsi="Times New Roman"/>
          <w:sz w:val="24"/>
          <w:szCs w:val="24"/>
        </w:rPr>
        <w:t xml:space="preserve"> dane wskazują, że </w:t>
      </w:r>
      <w:r w:rsidR="00B55397">
        <w:rPr>
          <w:rFonts w:ascii="Times New Roman" w:hAnsi="Times New Roman"/>
          <w:sz w:val="24"/>
          <w:szCs w:val="24"/>
        </w:rPr>
        <w:t xml:space="preserve">łączna liczba wyświetleń </w:t>
      </w:r>
      <w:r w:rsidRPr="00241D4D">
        <w:rPr>
          <w:rFonts w:ascii="Times New Roman" w:hAnsi="Times New Roman"/>
          <w:color w:val="000000"/>
          <w:sz w:val="24"/>
          <w:szCs w:val="24"/>
        </w:rPr>
        <w:t xml:space="preserve">na stronach internetowych podmiotów wdrażających PROW 2014-2020 wyniosła 414 907. </w:t>
      </w:r>
    </w:p>
    <w:p w:rsidR="002F792E" w:rsidRPr="00241D4D" w:rsidRDefault="00B55397" w:rsidP="00E33C0D">
      <w:pPr>
        <w:spacing w:line="360" w:lineRule="auto"/>
        <w:ind w:left="426"/>
        <w:jc w:val="both"/>
        <w:rPr>
          <w:rFonts w:ascii="Times New Roman" w:hAnsi="Times New Roman"/>
          <w:color w:val="000000"/>
          <w:sz w:val="24"/>
          <w:szCs w:val="24"/>
        </w:rPr>
      </w:pPr>
      <w:r>
        <w:rPr>
          <w:rFonts w:ascii="Times New Roman" w:hAnsi="Times New Roman"/>
          <w:sz w:val="24"/>
          <w:szCs w:val="24"/>
        </w:rPr>
        <w:t>Z d</w:t>
      </w:r>
      <w:r w:rsidR="002F792E" w:rsidRPr="005433E4">
        <w:rPr>
          <w:rFonts w:ascii="Times New Roman" w:hAnsi="Times New Roman"/>
          <w:sz w:val="24"/>
          <w:szCs w:val="24"/>
        </w:rPr>
        <w:t>an</w:t>
      </w:r>
      <w:r>
        <w:rPr>
          <w:rFonts w:ascii="Times New Roman" w:hAnsi="Times New Roman"/>
          <w:sz w:val="24"/>
          <w:szCs w:val="24"/>
        </w:rPr>
        <w:t>ych</w:t>
      </w:r>
      <w:r w:rsidR="002F792E" w:rsidRPr="005433E4">
        <w:rPr>
          <w:rFonts w:ascii="Times New Roman" w:hAnsi="Times New Roman"/>
          <w:sz w:val="24"/>
          <w:szCs w:val="24"/>
        </w:rPr>
        <w:t xml:space="preserve"> ARR i </w:t>
      </w:r>
      <w:r w:rsidR="002F792E">
        <w:rPr>
          <w:rFonts w:ascii="Times New Roman" w:hAnsi="Times New Roman"/>
          <w:sz w:val="24"/>
          <w:szCs w:val="24"/>
        </w:rPr>
        <w:t>ARiMR</w:t>
      </w:r>
      <w:r w:rsidR="002F792E" w:rsidRPr="005433E4">
        <w:rPr>
          <w:rFonts w:ascii="Times New Roman" w:hAnsi="Times New Roman"/>
          <w:sz w:val="24"/>
          <w:szCs w:val="24"/>
        </w:rPr>
        <w:t xml:space="preserve"> </w:t>
      </w:r>
      <w:r>
        <w:rPr>
          <w:rFonts w:ascii="Times New Roman" w:hAnsi="Times New Roman"/>
          <w:sz w:val="24"/>
          <w:szCs w:val="24"/>
        </w:rPr>
        <w:t xml:space="preserve">wynika, że ich </w:t>
      </w:r>
      <w:r w:rsidR="002F792E" w:rsidRPr="005433E4">
        <w:rPr>
          <w:rFonts w:ascii="Times New Roman" w:hAnsi="Times New Roman"/>
          <w:sz w:val="24"/>
          <w:szCs w:val="24"/>
        </w:rPr>
        <w:t xml:space="preserve">strony internetowe </w:t>
      </w:r>
      <w:r>
        <w:rPr>
          <w:rFonts w:ascii="Times New Roman" w:hAnsi="Times New Roman"/>
          <w:sz w:val="24"/>
          <w:szCs w:val="24"/>
        </w:rPr>
        <w:t xml:space="preserve">odwiedziło </w:t>
      </w:r>
      <w:r w:rsidRPr="005433E4">
        <w:rPr>
          <w:rFonts w:ascii="Times New Roman" w:hAnsi="Times New Roman"/>
          <w:sz w:val="24"/>
          <w:szCs w:val="24"/>
        </w:rPr>
        <w:t>1 949 unikalnych użytkowników</w:t>
      </w:r>
      <w:r>
        <w:rPr>
          <w:rFonts w:ascii="Times New Roman" w:hAnsi="Times New Roman"/>
          <w:sz w:val="24"/>
          <w:szCs w:val="24"/>
        </w:rPr>
        <w:t xml:space="preserve">, a liczba </w:t>
      </w:r>
      <w:proofErr w:type="gramStart"/>
      <w:r>
        <w:rPr>
          <w:rFonts w:ascii="Times New Roman" w:hAnsi="Times New Roman"/>
          <w:sz w:val="24"/>
          <w:szCs w:val="24"/>
        </w:rPr>
        <w:t xml:space="preserve">wyświetleń </w:t>
      </w:r>
      <w:r w:rsidRPr="005433E4">
        <w:rPr>
          <w:rFonts w:ascii="Times New Roman" w:hAnsi="Times New Roman"/>
          <w:sz w:val="24"/>
          <w:szCs w:val="24"/>
        </w:rPr>
        <w:t xml:space="preserve"> </w:t>
      </w:r>
      <w:r>
        <w:rPr>
          <w:rFonts w:ascii="Times New Roman" w:hAnsi="Times New Roman"/>
          <w:sz w:val="24"/>
          <w:szCs w:val="24"/>
        </w:rPr>
        <w:t>na</w:t>
      </w:r>
      <w:proofErr w:type="gramEnd"/>
      <w:r>
        <w:rPr>
          <w:rFonts w:ascii="Times New Roman" w:hAnsi="Times New Roman"/>
          <w:sz w:val="24"/>
          <w:szCs w:val="24"/>
        </w:rPr>
        <w:t xml:space="preserve"> tych stronach wyniosła 2 406</w:t>
      </w:r>
      <w:r w:rsidR="002F792E" w:rsidRPr="005433E4">
        <w:rPr>
          <w:rFonts w:ascii="Times New Roman" w:hAnsi="Times New Roman"/>
          <w:sz w:val="24"/>
          <w:szCs w:val="24"/>
        </w:rPr>
        <w:t>.</w:t>
      </w:r>
    </w:p>
    <w:p w:rsidR="002F792E" w:rsidRPr="00241D4D" w:rsidRDefault="002F792E" w:rsidP="00E33C0D">
      <w:pPr>
        <w:spacing w:line="360" w:lineRule="auto"/>
        <w:ind w:left="426"/>
        <w:jc w:val="both"/>
        <w:rPr>
          <w:rFonts w:ascii="Times New Roman" w:hAnsi="Times New Roman"/>
          <w:b/>
          <w:sz w:val="24"/>
          <w:szCs w:val="24"/>
          <w:u w:val="single"/>
        </w:rPr>
      </w:pPr>
      <w:r w:rsidRPr="00241D4D">
        <w:rPr>
          <w:rFonts w:ascii="Times New Roman" w:hAnsi="Times New Roman"/>
          <w:b/>
          <w:sz w:val="24"/>
          <w:szCs w:val="24"/>
          <w:u w:val="single"/>
        </w:rPr>
        <w:t>Tabela 8</w:t>
      </w:r>
      <w:r w:rsidR="00FF0C0D">
        <w:rPr>
          <w:rFonts w:ascii="Times New Roman" w:hAnsi="Times New Roman"/>
          <w:b/>
          <w:sz w:val="24"/>
          <w:szCs w:val="24"/>
          <w:u w:val="single"/>
        </w:rPr>
        <w:t>.</w:t>
      </w:r>
      <w:r w:rsidRPr="00241D4D">
        <w:rPr>
          <w:rFonts w:ascii="Times New Roman" w:hAnsi="Times New Roman"/>
          <w:b/>
          <w:sz w:val="24"/>
          <w:szCs w:val="24"/>
          <w:u w:val="single"/>
        </w:rPr>
        <w:t xml:space="preserve"> Portale społecznościowe o KSOW 2014-2020 i PROW 2014-2020</w:t>
      </w:r>
    </w:p>
    <w:p w:rsidR="002F792E" w:rsidRPr="00241D4D" w:rsidRDefault="004E65BD" w:rsidP="00E33C0D">
      <w:pPr>
        <w:spacing w:line="360" w:lineRule="auto"/>
        <w:ind w:left="426"/>
        <w:jc w:val="both"/>
        <w:rPr>
          <w:rFonts w:ascii="Times New Roman" w:hAnsi="Times New Roman"/>
          <w:sz w:val="24"/>
          <w:szCs w:val="24"/>
        </w:rPr>
      </w:pPr>
      <w:r>
        <w:rPr>
          <w:rFonts w:ascii="Times New Roman" w:hAnsi="Times New Roman"/>
          <w:sz w:val="24"/>
          <w:szCs w:val="24"/>
        </w:rPr>
        <w:t xml:space="preserve">Profile </w:t>
      </w:r>
      <w:r w:rsidR="002F792E" w:rsidRPr="00241D4D">
        <w:rPr>
          <w:rFonts w:ascii="Times New Roman" w:hAnsi="Times New Roman"/>
          <w:sz w:val="24"/>
          <w:szCs w:val="24"/>
        </w:rPr>
        <w:t xml:space="preserve">w mediach społecznościowych </w:t>
      </w:r>
      <w:r>
        <w:rPr>
          <w:rFonts w:ascii="Times New Roman" w:hAnsi="Times New Roman"/>
          <w:sz w:val="24"/>
          <w:szCs w:val="24"/>
        </w:rPr>
        <w:t xml:space="preserve">utworzono na </w:t>
      </w:r>
      <w:r w:rsidR="002F792E" w:rsidRPr="00241D4D">
        <w:rPr>
          <w:rFonts w:ascii="Times New Roman" w:hAnsi="Times New Roman"/>
          <w:sz w:val="24"/>
          <w:szCs w:val="24"/>
        </w:rPr>
        <w:t>4</w:t>
      </w:r>
      <w:r w:rsidR="002F792E">
        <w:rPr>
          <w:rFonts w:ascii="Times New Roman" w:hAnsi="Times New Roman"/>
          <w:sz w:val="24"/>
          <w:szCs w:val="24"/>
        </w:rPr>
        <w:t xml:space="preserve"> </w:t>
      </w:r>
      <w:r>
        <w:rPr>
          <w:rFonts w:ascii="Times New Roman" w:hAnsi="Times New Roman"/>
          <w:sz w:val="24"/>
          <w:szCs w:val="24"/>
        </w:rPr>
        <w:t xml:space="preserve">kanałach </w:t>
      </w:r>
      <w:r w:rsidR="002F792E">
        <w:rPr>
          <w:rFonts w:ascii="Times New Roman" w:hAnsi="Times New Roman"/>
          <w:sz w:val="24"/>
          <w:szCs w:val="24"/>
        </w:rPr>
        <w:t xml:space="preserve">(3 w CDR i WODR oraz </w:t>
      </w:r>
      <w:r w:rsidR="00700CA7">
        <w:rPr>
          <w:rFonts w:ascii="Times New Roman" w:hAnsi="Times New Roman"/>
          <w:sz w:val="24"/>
          <w:szCs w:val="24"/>
        </w:rPr>
        <w:br/>
      </w:r>
      <w:r w:rsidR="002F792E">
        <w:rPr>
          <w:rFonts w:ascii="Times New Roman" w:hAnsi="Times New Roman"/>
          <w:sz w:val="24"/>
          <w:szCs w:val="24"/>
        </w:rPr>
        <w:t>1 w JR)</w:t>
      </w:r>
      <w:r w:rsidR="002F792E" w:rsidRPr="00241D4D">
        <w:rPr>
          <w:rFonts w:ascii="Times New Roman" w:hAnsi="Times New Roman"/>
          <w:sz w:val="24"/>
          <w:szCs w:val="24"/>
        </w:rPr>
        <w:t xml:space="preserve">. Łączna liczba fanów na </w:t>
      </w:r>
      <w:proofErr w:type="spellStart"/>
      <w:r w:rsidR="002F792E" w:rsidRPr="00241D4D">
        <w:rPr>
          <w:rFonts w:ascii="Times New Roman" w:hAnsi="Times New Roman"/>
          <w:sz w:val="24"/>
          <w:szCs w:val="24"/>
        </w:rPr>
        <w:t>Facebook’u</w:t>
      </w:r>
      <w:proofErr w:type="spellEnd"/>
      <w:r w:rsidR="002F792E" w:rsidRPr="00241D4D">
        <w:rPr>
          <w:rFonts w:ascii="Times New Roman" w:hAnsi="Times New Roman"/>
          <w:sz w:val="24"/>
          <w:szCs w:val="24"/>
        </w:rPr>
        <w:t xml:space="preserve"> wyniosła 795 osób.</w:t>
      </w:r>
    </w:p>
    <w:p w:rsidR="002F792E" w:rsidRDefault="004E65BD" w:rsidP="00E33C0D">
      <w:pPr>
        <w:spacing w:line="360" w:lineRule="auto"/>
        <w:ind w:left="426"/>
        <w:jc w:val="both"/>
        <w:rPr>
          <w:rFonts w:ascii="Times New Roman" w:hAnsi="Times New Roman"/>
          <w:color w:val="000000"/>
          <w:sz w:val="24"/>
          <w:szCs w:val="24"/>
        </w:rPr>
      </w:pPr>
      <w:r>
        <w:rPr>
          <w:rFonts w:ascii="Times New Roman" w:hAnsi="Times New Roman"/>
          <w:sz w:val="24"/>
          <w:szCs w:val="24"/>
        </w:rPr>
        <w:t xml:space="preserve">Profile </w:t>
      </w:r>
      <w:r w:rsidRPr="00241D4D">
        <w:rPr>
          <w:rFonts w:ascii="Times New Roman" w:hAnsi="Times New Roman"/>
          <w:sz w:val="24"/>
          <w:szCs w:val="24"/>
        </w:rPr>
        <w:t xml:space="preserve">w mediach społecznościowych </w:t>
      </w:r>
      <w:r>
        <w:rPr>
          <w:rFonts w:ascii="Times New Roman" w:hAnsi="Times New Roman"/>
          <w:sz w:val="24"/>
          <w:szCs w:val="24"/>
        </w:rPr>
        <w:t xml:space="preserve">podmiotów wdrażających PROW 2014-2020 utworzono na jednym kanale </w:t>
      </w:r>
      <w:r w:rsidR="002F792E">
        <w:rPr>
          <w:rFonts w:ascii="Times New Roman" w:hAnsi="Times New Roman"/>
          <w:color w:val="000000"/>
          <w:sz w:val="24"/>
          <w:szCs w:val="24"/>
        </w:rPr>
        <w:t xml:space="preserve">z łączną liczbą fanów na </w:t>
      </w:r>
      <w:proofErr w:type="spellStart"/>
      <w:r w:rsidR="002F792E">
        <w:rPr>
          <w:rFonts w:ascii="Times New Roman" w:hAnsi="Times New Roman"/>
          <w:color w:val="000000"/>
          <w:sz w:val="24"/>
          <w:szCs w:val="24"/>
        </w:rPr>
        <w:t>Facebook’u</w:t>
      </w:r>
      <w:proofErr w:type="spellEnd"/>
      <w:r w:rsidR="002F792E">
        <w:rPr>
          <w:rFonts w:ascii="Times New Roman" w:hAnsi="Times New Roman"/>
          <w:color w:val="000000"/>
          <w:sz w:val="24"/>
          <w:szCs w:val="24"/>
        </w:rPr>
        <w:t xml:space="preserve"> wynoszącą 1 877 osób.</w:t>
      </w:r>
    </w:p>
    <w:p w:rsidR="002F792E" w:rsidRPr="00241D4D" w:rsidRDefault="002F792E" w:rsidP="00E33C0D">
      <w:pPr>
        <w:spacing w:line="360" w:lineRule="auto"/>
        <w:ind w:left="426"/>
        <w:jc w:val="both"/>
        <w:rPr>
          <w:rFonts w:ascii="Times New Roman" w:hAnsi="Times New Roman"/>
          <w:b/>
          <w:sz w:val="24"/>
          <w:szCs w:val="24"/>
          <w:u w:val="single"/>
        </w:rPr>
      </w:pPr>
      <w:r w:rsidRPr="00241D4D">
        <w:rPr>
          <w:rFonts w:ascii="Times New Roman" w:hAnsi="Times New Roman"/>
          <w:b/>
          <w:sz w:val="24"/>
          <w:szCs w:val="24"/>
          <w:u w:val="single"/>
        </w:rPr>
        <w:t>Tabela 9</w:t>
      </w:r>
      <w:r w:rsidR="00FF0C0D">
        <w:rPr>
          <w:rFonts w:ascii="Times New Roman" w:hAnsi="Times New Roman"/>
          <w:b/>
          <w:sz w:val="24"/>
          <w:szCs w:val="24"/>
          <w:u w:val="single"/>
        </w:rPr>
        <w:t xml:space="preserve">. </w:t>
      </w:r>
      <w:r w:rsidRPr="00241D4D">
        <w:rPr>
          <w:rFonts w:ascii="Times New Roman" w:hAnsi="Times New Roman"/>
          <w:b/>
          <w:sz w:val="24"/>
          <w:szCs w:val="24"/>
          <w:u w:val="single"/>
        </w:rPr>
        <w:t>Współpraca i wspólne działania w ramach KSOW 2014-2020 i PROW 2014-2020</w:t>
      </w:r>
    </w:p>
    <w:p w:rsidR="00BB4659" w:rsidRDefault="00BB4659" w:rsidP="00E33C0D">
      <w:pPr>
        <w:spacing w:line="360" w:lineRule="auto"/>
        <w:ind w:left="426"/>
        <w:jc w:val="both"/>
        <w:rPr>
          <w:rFonts w:ascii="Times New Roman" w:hAnsi="Times New Roman"/>
          <w:sz w:val="24"/>
          <w:szCs w:val="24"/>
        </w:rPr>
      </w:pPr>
      <w:r w:rsidRPr="00BB4659">
        <w:rPr>
          <w:rFonts w:ascii="Times New Roman" w:hAnsi="Times New Roman"/>
          <w:sz w:val="24"/>
          <w:szCs w:val="24"/>
        </w:rPr>
        <w:t>Liczba inicjatyw w zakresie współpracy i ofert poszukiwania partnera dotyczących międzynarodowej i międzyterytorialnej współpracy w ramach LEADER</w:t>
      </w:r>
      <w:r>
        <w:rPr>
          <w:rFonts w:ascii="Times New Roman" w:hAnsi="Times New Roman"/>
          <w:sz w:val="24"/>
          <w:szCs w:val="24"/>
        </w:rPr>
        <w:t xml:space="preserve"> </w:t>
      </w:r>
      <w:r w:rsidR="00D02E0E">
        <w:rPr>
          <w:rFonts w:ascii="Times New Roman" w:hAnsi="Times New Roman"/>
          <w:sz w:val="24"/>
          <w:szCs w:val="24"/>
        </w:rPr>
        <w:t xml:space="preserve">objęła jedno </w:t>
      </w:r>
      <w:r w:rsidR="00D02E0E">
        <w:rPr>
          <w:rFonts w:ascii="Times New Roman" w:hAnsi="Times New Roman"/>
          <w:sz w:val="24"/>
          <w:szCs w:val="24"/>
        </w:rPr>
        <w:lastRenderedPageBreak/>
        <w:t xml:space="preserve">wydarzenie dla 10 osób z Polski i 3 osób z innych państw członkowskich oraz 3 wizyty studyjne dla 24 osób z kraju i 23 z innych państw członkowskich. Wszystkie inicjatywy podjęły jednostki regionalne. W sumie nie złożono żadnych ofert współpracy i zidentyfikowano jednego partnera. </w:t>
      </w:r>
    </w:p>
    <w:p w:rsidR="002F792E" w:rsidRPr="00241D4D" w:rsidRDefault="002F792E" w:rsidP="00E33C0D">
      <w:pPr>
        <w:spacing w:line="360" w:lineRule="auto"/>
        <w:ind w:left="426"/>
        <w:jc w:val="both"/>
        <w:rPr>
          <w:rFonts w:ascii="Times New Roman" w:hAnsi="Times New Roman"/>
          <w:sz w:val="24"/>
          <w:szCs w:val="24"/>
        </w:rPr>
      </w:pPr>
      <w:r w:rsidRPr="00241D4D">
        <w:rPr>
          <w:rFonts w:ascii="Times New Roman" w:hAnsi="Times New Roman"/>
          <w:bCs/>
          <w:sz w:val="24"/>
          <w:szCs w:val="24"/>
        </w:rPr>
        <w:t>W ramach partnerstwa SIR</w:t>
      </w:r>
      <w:r w:rsidR="00D02E0E">
        <w:rPr>
          <w:rFonts w:ascii="Times New Roman" w:hAnsi="Times New Roman"/>
          <w:bCs/>
          <w:sz w:val="24"/>
          <w:szCs w:val="24"/>
        </w:rPr>
        <w:t>/KSOW 2014-2020</w:t>
      </w:r>
      <w:r w:rsidRPr="00241D4D">
        <w:rPr>
          <w:rFonts w:ascii="Times New Roman" w:hAnsi="Times New Roman"/>
          <w:bCs/>
          <w:sz w:val="24"/>
          <w:szCs w:val="24"/>
        </w:rPr>
        <w:t xml:space="preserve">, </w:t>
      </w:r>
      <w:r w:rsidR="00D02E0E">
        <w:rPr>
          <w:rFonts w:ascii="Times New Roman" w:hAnsi="Times New Roman"/>
          <w:bCs/>
          <w:sz w:val="24"/>
          <w:szCs w:val="24"/>
        </w:rPr>
        <w:t>l</w:t>
      </w:r>
      <w:r w:rsidR="00D02E0E" w:rsidRPr="00BB4659">
        <w:rPr>
          <w:rFonts w:ascii="Times New Roman" w:hAnsi="Times New Roman"/>
          <w:sz w:val="24"/>
          <w:szCs w:val="24"/>
        </w:rPr>
        <w:t xml:space="preserve">iczba inicjatyw w zakresie współpracy i ofert poszukiwania partnera dotyczących międzynarodowej i międzyterytorialnej współpracy </w:t>
      </w:r>
      <w:r w:rsidR="00D02E0E">
        <w:rPr>
          <w:rFonts w:ascii="Times New Roman" w:hAnsi="Times New Roman"/>
          <w:sz w:val="24"/>
          <w:szCs w:val="24"/>
        </w:rPr>
        <w:t xml:space="preserve">wyniosła 27 wydarzeń </w:t>
      </w:r>
      <w:r w:rsidR="009B0B3F">
        <w:rPr>
          <w:rFonts w:ascii="Times New Roman" w:hAnsi="Times New Roman"/>
          <w:sz w:val="24"/>
          <w:szCs w:val="24"/>
        </w:rPr>
        <w:t xml:space="preserve">dla 803 osób </w:t>
      </w:r>
      <w:r w:rsidR="00D02E0E">
        <w:rPr>
          <w:rFonts w:ascii="Times New Roman" w:hAnsi="Times New Roman"/>
          <w:sz w:val="24"/>
          <w:szCs w:val="24"/>
        </w:rPr>
        <w:t xml:space="preserve">i 20 wyjazdów </w:t>
      </w:r>
      <w:r w:rsidR="009B0B3F">
        <w:rPr>
          <w:rFonts w:ascii="Times New Roman" w:hAnsi="Times New Roman"/>
          <w:sz w:val="24"/>
          <w:szCs w:val="24"/>
        </w:rPr>
        <w:t xml:space="preserve">dla 165 uczestników. W sumie </w:t>
      </w:r>
      <w:r w:rsidRPr="00241D4D">
        <w:rPr>
          <w:rFonts w:ascii="Times New Roman" w:hAnsi="Times New Roman"/>
          <w:bCs/>
          <w:sz w:val="24"/>
          <w:szCs w:val="24"/>
        </w:rPr>
        <w:t>złożon</w:t>
      </w:r>
      <w:r w:rsidR="009B0B3F">
        <w:rPr>
          <w:rFonts w:ascii="Times New Roman" w:hAnsi="Times New Roman"/>
          <w:bCs/>
          <w:sz w:val="24"/>
          <w:szCs w:val="24"/>
        </w:rPr>
        <w:t>o</w:t>
      </w:r>
      <w:r w:rsidRPr="00241D4D">
        <w:rPr>
          <w:rFonts w:ascii="Times New Roman" w:hAnsi="Times New Roman"/>
          <w:bCs/>
          <w:sz w:val="24"/>
          <w:szCs w:val="24"/>
        </w:rPr>
        <w:t xml:space="preserve"> </w:t>
      </w:r>
      <w:r w:rsidR="009B0B3F" w:rsidRPr="00241D4D">
        <w:rPr>
          <w:rFonts w:ascii="Times New Roman" w:hAnsi="Times New Roman"/>
          <w:bCs/>
          <w:sz w:val="24"/>
          <w:szCs w:val="24"/>
        </w:rPr>
        <w:t>153</w:t>
      </w:r>
      <w:r w:rsidR="009B0B3F">
        <w:rPr>
          <w:rFonts w:ascii="Times New Roman" w:hAnsi="Times New Roman"/>
          <w:bCs/>
          <w:sz w:val="24"/>
          <w:szCs w:val="24"/>
        </w:rPr>
        <w:t xml:space="preserve"> </w:t>
      </w:r>
      <w:r w:rsidRPr="00241D4D">
        <w:rPr>
          <w:rFonts w:ascii="Times New Roman" w:hAnsi="Times New Roman"/>
          <w:bCs/>
          <w:sz w:val="24"/>
          <w:szCs w:val="24"/>
        </w:rPr>
        <w:t>ofert</w:t>
      </w:r>
      <w:r w:rsidR="009B0B3F">
        <w:rPr>
          <w:rFonts w:ascii="Times New Roman" w:hAnsi="Times New Roman"/>
          <w:bCs/>
          <w:sz w:val="24"/>
          <w:szCs w:val="24"/>
        </w:rPr>
        <w:t>y</w:t>
      </w:r>
      <w:r w:rsidRPr="00241D4D">
        <w:rPr>
          <w:rFonts w:ascii="Times New Roman" w:hAnsi="Times New Roman"/>
          <w:bCs/>
          <w:sz w:val="24"/>
          <w:szCs w:val="24"/>
        </w:rPr>
        <w:t xml:space="preserve"> przez </w:t>
      </w:r>
      <w:r w:rsidR="009B0B3F">
        <w:rPr>
          <w:rFonts w:ascii="Times New Roman" w:hAnsi="Times New Roman"/>
          <w:bCs/>
          <w:sz w:val="24"/>
          <w:szCs w:val="24"/>
        </w:rPr>
        <w:t xml:space="preserve">partnerstwa na rzecz współpracy oraz </w:t>
      </w:r>
      <w:r w:rsidRPr="00241D4D">
        <w:rPr>
          <w:rFonts w:ascii="Times New Roman" w:hAnsi="Times New Roman"/>
          <w:bCs/>
          <w:sz w:val="24"/>
          <w:szCs w:val="24"/>
        </w:rPr>
        <w:t>zidentyfikowan</w:t>
      </w:r>
      <w:r w:rsidR="009B0B3F">
        <w:rPr>
          <w:rFonts w:ascii="Times New Roman" w:hAnsi="Times New Roman"/>
          <w:bCs/>
          <w:sz w:val="24"/>
          <w:szCs w:val="24"/>
        </w:rPr>
        <w:t>o 62</w:t>
      </w:r>
      <w:r w:rsidRPr="00241D4D">
        <w:rPr>
          <w:rFonts w:ascii="Times New Roman" w:hAnsi="Times New Roman"/>
          <w:bCs/>
          <w:sz w:val="24"/>
          <w:szCs w:val="24"/>
        </w:rPr>
        <w:t xml:space="preserve"> partnerów </w:t>
      </w:r>
      <w:r w:rsidR="00D534C3">
        <w:rPr>
          <w:rFonts w:ascii="Times New Roman" w:hAnsi="Times New Roman"/>
          <w:bCs/>
          <w:sz w:val="24"/>
          <w:szCs w:val="24"/>
        </w:rPr>
        <w:br/>
      </w:r>
      <w:r w:rsidRPr="00241D4D">
        <w:rPr>
          <w:rFonts w:ascii="Times New Roman" w:hAnsi="Times New Roman"/>
          <w:bCs/>
          <w:sz w:val="24"/>
          <w:szCs w:val="24"/>
        </w:rPr>
        <w:t>do współpracy</w:t>
      </w:r>
      <w:r w:rsidR="009B0B3F">
        <w:rPr>
          <w:rFonts w:ascii="Times New Roman" w:hAnsi="Times New Roman"/>
          <w:bCs/>
          <w:sz w:val="24"/>
          <w:szCs w:val="24"/>
        </w:rPr>
        <w:t xml:space="preserve">. </w:t>
      </w:r>
    </w:p>
    <w:p w:rsidR="002F792E" w:rsidRPr="00241D4D" w:rsidRDefault="002F792E" w:rsidP="00E33C0D">
      <w:pPr>
        <w:spacing w:line="360" w:lineRule="auto"/>
        <w:ind w:left="426"/>
        <w:jc w:val="both"/>
        <w:rPr>
          <w:rFonts w:ascii="Times New Roman" w:hAnsi="Times New Roman"/>
          <w:b/>
          <w:sz w:val="24"/>
          <w:szCs w:val="24"/>
          <w:u w:val="single"/>
        </w:rPr>
      </w:pPr>
      <w:r w:rsidRPr="00241D4D">
        <w:rPr>
          <w:rFonts w:ascii="Times New Roman" w:hAnsi="Times New Roman"/>
          <w:b/>
          <w:sz w:val="24"/>
          <w:szCs w:val="24"/>
          <w:u w:val="single"/>
        </w:rPr>
        <w:t>Tabela 10</w:t>
      </w:r>
      <w:r w:rsidR="00FF0C0D">
        <w:rPr>
          <w:rFonts w:ascii="Times New Roman" w:hAnsi="Times New Roman"/>
          <w:b/>
          <w:sz w:val="24"/>
          <w:szCs w:val="24"/>
          <w:u w:val="single"/>
        </w:rPr>
        <w:t>.</w:t>
      </w:r>
      <w:r w:rsidRPr="00241D4D">
        <w:rPr>
          <w:rFonts w:ascii="Times New Roman" w:hAnsi="Times New Roman"/>
          <w:b/>
          <w:sz w:val="24"/>
          <w:szCs w:val="24"/>
          <w:u w:val="single"/>
        </w:rPr>
        <w:t xml:space="preserve"> Punkty informacyjne PROW 2014-2020</w:t>
      </w:r>
    </w:p>
    <w:p w:rsidR="00030376" w:rsidRDefault="00F331EF" w:rsidP="00E33C0D">
      <w:pPr>
        <w:spacing w:line="360" w:lineRule="auto"/>
        <w:ind w:left="426"/>
        <w:jc w:val="both"/>
        <w:rPr>
          <w:rFonts w:ascii="Times New Roman" w:hAnsi="Times New Roman"/>
          <w:sz w:val="24"/>
          <w:szCs w:val="24"/>
        </w:rPr>
      </w:pPr>
      <w:r>
        <w:rPr>
          <w:rFonts w:ascii="Times New Roman" w:hAnsi="Times New Roman"/>
          <w:sz w:val="24"/>
          <w:szCs w:val="24"/>
        </w:rPr>
        <w:t>Punkty informacyjne PROW 2014-2020 były prowadzone wyłącznie w</w:t>
      </w:r>
      <w:r w:rsidR="002F792E" w:rsidRPr="00241D4D">
        <w:rPr>
          <w:rFonts w:ascii="Times New Roman" w:hAnsi="Times New Roman"/>
          <w:sz w:val="24"/>
          <w:szCs w:val="24"/>
        </w:rPr>
        <w:t xml:space="preserve"> samorządach województw</w:t>
      </w:r>
      <w:r>
        <w:rPr>
          <w:rFonts w:ascii="Times New Roman" w:hAnsi="Times New Roman"/>
          <w:sz w:val="24"/>
          <w:szCs w:val="24"/>
        </w:rPr>
        <w:t>. Ł</w:t>
      </w:r>
      <w:r w:rsidR="00030376">
        <w:rPr>
          <w:rFonts w:ascii="Times New Roman" w:hAnsi="Times New Roman"/>
          <w:sz w:val="24"/>
          <w:szCs w:val="24"/>
        </w:rPr>
        <w:t xml:space="preserve">ącznie odwiedziły je 12 422 </w:t>
      </w:r>
      <w:r w:rsidR="003D3D91">
        <w:rPr>
          <w:rFonts w:ascii="Times New Roman" w:hAnsi="Times New Roman"/>
          <w:sz w:val="24"/>
          <w:szCs w:val="24"/>
        </w:rPr>
        <w:t xml:space="preserve">osoby. </w:t>
      </w:r>
      <w:r w:rsidR="00030376">
        <w:rPr>
          <w:rFonts w:ascii="Times New Roman" w:hAnsi="Times New Roman"/>
          <w:sz w:val="24"/>
          <w:szCs w:val="24"/>
        </w:rPr>
        <w:t xml:space="preserve">Dodatkowo </w:t>
      </w:r>
      <w:r w:rsidR="002F792E" w:rsidRPr="00241D4D">
        <w:rPr>
          <w:rFonts w:ascii="Times New Roman" w:hAnsi="Times New Roman"/>
          <w:sz w:val="24"/>
          <w:szCs w:val="24"/>
        </w:rPr>
        <w:t xml:space="preserve">wpłynęło </w:t>
      </w:r>
      <w:r w:rsidR="00030376">
        <w:rPr>
          <w:rFonts w:ascii="Times New Roman" w:hAnsi="Times New Roman"/>
          <w:sz w:val="24"/>
          <w:szCs w:val="24"/>
        </w:rPr>
        <w:t xml:space="preserve">do nich </w:t>
      </w:r>
      <w:r w:rsidR="002F792E" w:rsidRPr="00241D4D">
        <w:rPr>
          <w:rFonts w:ascii="Times New Roman" w:hAnsi="Times New Roman"/>
          <w:sz w:val="24"/>
          <w:szCs w:val="24"/>
        </w:rPr>
        <w:t xml:space="preserve">159 pytań pisemnych w wersji papierowej i 977 w wersji elektronicznej. </w:t>
      </w:r>
      <w:r w:rsidR="009B0B3F">
        <w:rPr>
          <w:rFonts w:ascii="Times New Roman" w:hAnsi="Times New Roman"/>
          <w:sz w:val="24"/>
          <w:szCs w:val="24"/>
        </w:rPr>
        <w:t xml:space="preserve">Odbiorcy poszukiwali głównie informacji dotyczących </w:t>
      </w:r>
      <w:r w:rsidR="00E30ADD" w:rsidRPr="00DC1DCA">
        <w:rPr>
          <w:rFonts w:ascii="Times New Roman" w:hAnsi="Times New Roman"/>
          <w:i/>
          <w:sz w:val="24"/>
          <w:szCs w:val="24"/>
        </w:rPr>
        <w:t>LEADER/RLKS i LGD</w:t>
      </w:r>
      <w:r w:rsidR="00030376">
        <w:rPr>
          <w:rFonts w:ascii="Times New Roman" w:hAnsi="Times New Roman"/>
          <w:sz w:val="24"/>
          <w:szCs w:val="24"/>
        </w:rPr>
        <w:t xml:space="preserve"> (2 421 odwiedzających i 592 pytania w wersji elektronicznej)</w:t>
      </w:r>
      <w:r w:rsidR="009B0B3F">
        <w:rPr>
          <w:rFonts w:ascii="Times New Roman" w:hAnsi="Times New Roman"/>
          <w:sz w:val="24"/>
          <w:szCs w:val="24"/>
        </w:rPr>
        <w:t xml:space="preserve">. </w:t>
      </w:r>
      <w:r w:rsidR="002F792E" w:rsidRPr="00241D4D">
        <w:rPr>
          <w:rFonts w:ascii="Times New Roman" w:hAnsi="Times New Roman"/>
          <w:sz w:val="24"/>
          <w:szCs w:val="24"/>
        </w:rPr>
        <w:t xml:space="preserve"> </w:t>
      </w:r>
      <w:r w:rsidR="00030376">
        <w:rPr>
          <w:rFonts w:ascii="Times New Roman" w:hAnsi="Times New Roman"/>
          <w:sz w:val="24"/>
          <w:szCs w:val="24"/>
        </w:rPr>
        <w:t xml:space="preserve">Dla 8 633 odwiedzających, jednostki regionalne nie wskazały zakresów tematycznych przekazywanych informacji. </w:t>
      </w:r>
    </w:p>
    <w:p w:rsidR="002F792E" w:rsidRPr="00241D4D" w:rsidRDefault="002F792E" w:rsidP="00E33C0D">
      <w:pPr>
        <w:spacing w:line="360" w:lineRule="auto"/>
        <w:ind w:left="426"/>
        <w:jc w:val="both"/>
        <w:rPr>
          <w:rFonts w:ascii="Times New Roman" w:hAnsi="Times New Roman"/>
          <w:b/>
          <w:sz w:val="24"/>
          <w:szCs w:val="24"/>
          <w:u w:val="single"/>
        </w:rPr>
      </w:pPr>
      <w:r w:rsidRPr="00241D4D">
        <w:rPr>
          <w:rFonts w:ascii="Times New Roman" w:hAnsi="Times New Roman"/>
          <w:b/>
          <w:sz w:val="24"/>
          <w:szCs w:val="24"/>
          <w:u w:val="single"/>
        </w:rPr>
        <w:t>Tabela 11</w:t>
      </w:r>
      <w:r w:rsidR="00FF0C0D">
        <w:rPr>
          <w:rFonts w:ascii="Times New Roman" w:hAnsi="Times New Roman"/>
          <w:b/>
          <w:sz w:val="24"/>
          <w:szCs w:val="24"/>
          <w:u w:val="single"/>
        </w:rPr>
        <w:t>.</w:t>
      </w:r>
      <w:r w:rsidRPr="00241D4D">
        <w:rPr>
          <w:rFonts w:ascii="Times New Roman" w:hAnsi="Times New Roman"/>
          <w:b/>
          <w:sz w:val="24"/>
          <w:szCs w:val="24"/>
          <w:u w:val="single"/>
        </w:rPr>
        <w:t xml:space="preserve"> Materiały promocyjne dot. KSOW 2014-2020 i PROW 2014-2020</w:t>
      </w:r>
    </w:p>
    <w:p w:rsidR="002F792E" w:rsidRPr="00241D4D" w:rsidRDefault="002F792E" w:rsidP="00E33C0D">
      <w:pPr>
        <w:spacing w:line="360" w:lineRule="auto"/>
        <w:ind w:left="426"/>
        <w:jc w:val="both"/>
        <w:rPr>
          <w:rFonts w:ascii="Times New Roman" w:hAnsi="Times New Roman"/>
          <w:sz w:val="24"/>
          <w:szCs w:val="24"/>
        </w:rPr>
      </w:pPr>
      <w:r w:rsidRPr="00241D4D">
        <w:rPr>
          <w:rFonts w:ascii="Times New Roman" w:hAnsi="Times New Roman"/>
          <w:sz w:val="24"/>
          <w:szCs w:val="24"/>
        </w:rPr>
        <w:t xml:space="preserve">W ramach </w:t>
      </w:r>
      <w:r w:rsidR="000941D0">
        <w:rPr>
          <w:rFonts w:ascii="Times New Roman" w:hAnsi="Times New Roman"/>
          <w:sz w:val="24"/>
          <w:szCs w:val="24"/>
        </w:rPr>
        <w:t xml:space="preserve">planu działania </w:t>
      </w:r>
      <w:r w:rsidRPr="00241D4D">
        <w:rPr>
          <w:rFonts w:ascii="Times New Roman" w:hAnsi="Times New Roman"/>
          <w:sz w:val="24"/>
          <w:szCs w:val="24"/>
        </w:rPr>
        <w:t xml:space="preserve">KSOW 2014-2020 </w:t>
      </w:r>
      <w:r w:rsidR="000941D0">
        <w:rPr>
          <w:rFonts w:ascii="Times New Roman" w:hAnsi="Times New Roman"/>
          <w:sz w:val="24"/>
          <w:szCs w:val="24"/>
        </w:rPr>
        <w:t>przygotowano także</w:t>
      </w:r>
      <w:r w:rsidRPr="00241D4D">
        <w:rPr>
          <w:rFonts w:ascii="Times New Roman" w:hAnsi="Times New Roman"/>
          <w:sz w:val="24"/>
          <w:szCs w:val="24"/>
        </w:rPr>
        <w:t xml:space="preserve"> materiały promocyjne </w:t>
      </w:r>
      <w:r w:rsidR="000941D0">
        <w:rPr>
          <w:rFonts w:ascii="Times New Roman" w:hAnsi="Times New Roman"/>
          <w:sz w:val="24"/>
          <w:szCs w:val="24"/>
        </w:rPr>
        <w:br/>
      </w:r>
      <w:r w:rsidRPr="00241D4D">
        <w:rPr>
          <w:rFonts w:ascii="Times New Roman" w:hAnsi="Times New Roman"/>
          <w:sz w:val="24"/>
          <w:szCs w:val="24"/>
        </w:rPr>
        <w:t xml:space="preserve">(w tym gadżety) </w:t>
      </w:r>
      <w:r w:rsidR="000941D0">
        <w:rPr>
          <w:rFonts w:ascii="Times New Roman" w:hAnsi="Times New Roman"/>
          <w:sz w:val="24"/>
          <w:szCs w:val="24"/>
        </w:rPr>
        <w:t>dot.</w:t>
      </w:r>
      <w:r w:rsidRPr="00241D4D">
        <w:rPr>
          <w:rFonts w:ascii="Times New Roman" w:hAnsi="Times New Roman"/>
          <w:sz w:val="24"/>
          <w:szCs w:val="24"/>
        </w:rPr>
        <w:t xml:space="preserve"> KSOW 2014-2020, które dystrybuowano łącznie na </w:t>
      </w:r>
      <w:r w:rsidR="000941D0">
        <w:rPr>
          <w:rFonts w:ascii="Times New Roman" w:hAnsi="Times New Roman"/>
          <w:sz w:val="24"/>
          <w:szCs w:val="24"/>
        </w:rPr>
        <w:t>103</w:t>
      </w:r>
      <w:r w:rsidRPr="00241D4D">
        <w:rPr>
          <w:rFonts w:ascii="Times New Roman" w:hAnsi="Times New Roman"/>
          <w:sz w:val="24"/>
          <w:szCs w:val="24"/>
        </w:rPr>
        <w:t xml:space="preserve"> spotkaniach/imprezach, w których uczestniczyło </w:t>
      </w:r>
      <w:r w:rsidR="000941D0">
        <w:rPr>
          <w:rFonts w:ascii="Times New Roman" w:hAnsi="Times New Roman"/>
          <w:sz w:val="24"/>
          <w:szCs w:val="24"/>
        </w:rPr>
        <w:t xml:space="preserve">11 746 osób (w tym 6 379 osób </w:t>
      </w:r>
      <w:r w:rsidR="0033421B">
        <w:rPr>
          <w:rFonts w:ascii="Times New Roman" w:hAnsi="Times New Roman"/>
          <w:sz w:val="24"/>
          <w:szCs w:val="24"/>
        </w:rPr>
        <w:br/>
      </w:r>
      <w:r w:rsidR="000941D0">
        <w:rPr>
          <w:rFonts w:ascii="Times New Roman" w:hAnsi="Times New Roman"/>
          <w:sz w:val="24"/>
          <w:szCs w:val="24"/>
        </w:rPr>
        <w:t>na 78 spotkaniach, szkoleniach i konferencjach).</w:t>
      </w:r>
    </w:p>
    <w:p w:rsidR="002F792E" w:rsidRDefault="002F792E" w:rsidP="00E33C0D">
      <w:pPr>
        <w:spacing w:line="360" w:lineRule="auto"/>
        <w:ind w:left="426"/>
        <w:jc w:val="both"/>
        <w:rPr>
          <w:rFonts w:ascii="Times New Roman" w:hAnsi="Times New Roman"/>
          <w:color w:val="000000"/>
          <w:sz w:val="24"/>
          <w:szCs w:val="24"/>
        </w:rPr>
      </w:pPr>
      <w:r w:rsidRPr="00241D4D">
        <w:rPr>
          <w:rFonts w:ascii="Times New Roman" w:hAnsi="Times New Roman"/>
          <w:sz w:val="24"/>
          <w:szCs w:val="24"/>
        </w:rPr>
        <w:t xml:space="preserve">Dane przekazane przez JC i IZ wskazują, że </w:t>
      </w:r>
      <w:r w:rsidRPr="00241D4D">
        <w:rPr>
          <w:rFonts w:ascii="Times New Roman" w:hAnsi="Times New Roman"/>
          <w:color w:val="000000"/>
          <w:sz w:val="24"/>
          <w:szCs w:val="24"/>
        </w:rPr>
        <w:t xml:space="preserve">w ramach promocji KSOW 2014-2020 </w:t>
      </w:r>
      <w:r w:rsidR="00D534C3">
        <w:rPr>
          <w:rFonts w:ascii="Times New Roman" w:hAnsi="Times New Roman"/>
          <w:color w:val="000000"/>
          <w:sz w:val="24"/>
          <w:szCs w:val="24"/>
        </w:rPr>
        <w:br/>
      </w:r>
      <w:r w:rsidRPr="00241D4D">
        <w:rPr>
          <w:rFonts w:ascii="Times New Roman" w:hAnsi="Times New Roman"/>
          <w:color w:val="000000"/>
          <w:sz w:val="24"/>
          <w:szCs w:val="24"/>
        </w:rPr>
        <w:t xml:space="preserve">na </w:t>
      </w:r>
      <w:r>
        <w:rPr>
          <w:rFonts w:ascii="Times New Roman" w:hAnsi="Times New Roman"/>
          <w:color w:val="000000"/>
          <w:sz w:val="24"/>
          <w:szCs w:val="24"/>
        </w:rPr>
        <w:t>8</w:t>
      </w:r>
      <w:r w:rsidRPr="00241D4D">
        <w:rPr>
          <w:rFonts w:ascii="Times New Roman" w:hAnsi="Times New Roman"/>
          <w:color w:val="000000"/>
          <w:sz w:val="24"/>
          <w:szCs w:val="24"/>
        </w:rPr>
        <w:t xml:space="preserve"> spotkaniach</w:t>
      </w:r>
      <w:r w:rsidR="000941D0">
        <w:rPr>
          <w:rFonts w:ascii="Times New Roman" w:hAnsi="Times New Roman"/>
          <w:color w:val="000000"/>
          <w:sz w:val="24"/>
          <w:szCs w:val="24"/>
        </w:rPr>
        <w:t>, szkoleniach, konferencjach</w:t>
      </w:r>
      <w:r w:rsidRPr="00241D4D">
        <w:rPr>
          <w:rFonts w:ascii="Times New Roman" w:hAnsi="Times New Roman"/>
          <w:color w:val="000000"/>
          <w:sz w:val="24"/>
          <w:szCs w:val="24"/>
        </w:rPr>
        <w:t xml:space="preserve"> rozdystrybuowano materiały promocyjne </w:t>
      </w:r>
      <w:r w:rsidR="00AE73BE">
        <w:rPr>
          <w:rFonts w:ascii="Times New Roman" w:hAnsi="Times New Roman"/>
          <w:color w:val="000000"/>
          <w:sz w:val="24"/>
          <w:szCs w:val="24"/>
        </w:rPr>
        <w:br/>
      </w:r>
      <w:r w:rsidRPr="00241D4D">
        <w:rPr>
          <w:rFonts w:ascii="Times New Roman" w:hAnsi="Times New Roman"/>
          <w:color w:val="000000"/>
          <w:sz w:val="24"/>
          <w:szCs w:val="24"/>
        </w:rPr>
        <w:t xml:space="preserve">(w tym gadżety) promujące KSOW 2014-2020 </w:t>
      </w:r>
      <w:r w:rsidR="000941D0" w:rsidRPr="00241D4D">
        <w:rPr>
          <w:rFonts w:ascii="Times New Roman" w:hAnsi="Times New Roman"/>
          <w:color w:val="000000"/>
          <w:sz w:val="24"/>
          <w:szCs w:val="24"/>
        </w:rPr>
        <w:t xml:space="preserve">wśród </w:t>
      </w:r>
      <w:r w:rsidR="000941D0">
        <w:rPr>
          <w:rFonts w:ascii="Times New Roman" w:hAnsi="Times New Roman"/>
          <w:color w:val="000000"/>
          <w:sz w:val="24"/>
          <w:szCs w:val="24"/>
        </w:rPr>
        <w:t>1</w:t>
      </w:r>
      <w:r w:rsidR="003D3D91">
        <w:rPr>
          <w:rFonts w:ascii="Times New Roman" w:hAnsi="Times New Roman"/>
          <w:color w:val="000000"/>
          <w:sz w:val="24"/>
          <w:szCs w:val="24"/>
        </w:rPr>
        <w:t> </w:t>
      </w:r>
      <w:r w:rsidR="000941D0">
        <w:rPr>
          <w:rFonts w:ascii="Times New Roman" w:hAnsi="Times New Roman"/>
          <w:color w:val="000000"/>
          <w:sz w:val="24"/>
          <w:szCs w:val="24"/>
        </w:rPr>
        <w:t>016</w:t>
      </w:r>
      <w:r w:rsidR="000941D0" w:rsidRPr="00241D4D">
        <w:rPr>
          <w:rFonts w:ascii="Times New Roman" w:hAnsi="Times New Roman"/>
          <w:color w:val="000000"/>
          <w:sz w:val="24"/>
          <w:szCs w:val="24"/>
        </w:rPr>
        <w:t xml:space="preserve"> uczestników</w:t>
      </w:r>
      <w:r w:rsidRPr="00241D4D">
        <w:rPr>
          <w:rFonts w:ascii="Times New Roman" w:hAnsi="Times New Roman"/>
          <w:color w:val="000000"/>
          <w:sz w:val="24"/>
          <w:szCs w:val="24"/>
        </w:rPr>
        <w:t>.</w:t>
      </w:r>
    </w:p>
    <w:p w:rsidR="000941D0" w:rsidRDefault="002F792E" w:rsidP="00E33C0D">
      <w:pPr>
        <w:spacing w:line="360" w:lineRule="auto"/>
        <w:ind w:left="426"/>
        <w:jc w:val="both"/>
        <w:rPr>
          <w:rFonts w:ascii="Times New Roman" w:hAnsi="Times New Roman"/>
          <w:color w:val="000000"/>
          <w:sz w:val="24"/>
          <w:szCs w:val="24"/>
        </w:rPr>
      </w:pPr>
      <w:r w:rsidRPr="00241D4D">
        <w:rPr>
          <w:rFonts w:ascii="Times New Roman" w:hAnsi="Times New Roman"/>
          <w:sz w:val="24"/>
          <w:szCs w:val="24"/>
        </w:rPr>
        <w:t xml:space="preserve">Dane JR wskazują, że </w:t>
      </w:r>
      <w:r w:rsidRPr="00241D4D">
        <w:rPr>
          <w:rFonts w:ascii="Times New Roman" w:hAnsi="Times New Roman"/>
          <w:color w:val="000000"/>
          <w:sz w:val="24"/>
          <w:szCs w:val="24"/>
        </w:rPr>
        <w:t xml:space="preserve">w ramach promocji KSOW 2014-2020 </w:t>
      </w:r>
      <w:r w:rsidR="000941D0">
        <w:rPr>
          <w:rFonts w:ascii="Times New Roman" w:hAnsi="Times New Roman"/>
          <w:color w:val="000000"/>
          <w:sz w:val="24"/>
          <w:szCs w:val="24"/>
        </w:rPr>
        <w:t>przygotowano</w:t>
      </w:r>
      <w:r w:rsidRPr="00241D4D">
        <w:rPr>
          <w:rFonts w:ascii="Times New Roman" w:hAnsi="Times New Roman"/>
          <w:color w:val="000000"/>
          <w:sz w:val="24"/>
          <w:szCs w:val="24"/>
        </w:rPr>
        <w:t xml:space="preserve"> także materiały promocyjne (w tym gadżety) wykorzystywane na potrzeby promocji KSOW 2014-2020, które dystrybuowano na </w:t>
      </w:r>
      <w:r w:rsidR="000941D0">
        <w:rPr>
          <w:rFonts w:ascii="Times New Roman" w:hAnsi="Times New Roman"/>
          <w:color w:val="000000"/>
          <w:sz w:val="24"/>
          <w:szCs w:val="24"/>
        </w:rPr>
        <w:t>71</w:t>
      </w:r>
      <w:r w:rsidRPr="00241D4D">
        <w:rPr>
          <w:rFonts w:ascii="Times New Roman" w:hAnsi="Times New Roman"/>
          <w:color w:val="000000"/>
          <w:sz w:val="24"/>
          <w:szCs w:val="24"/>
        </w:rPr>
        <w:t xml:space="preserve"> spotkaniach/imprezach </w:t>
      </w:r>
      <w:r w:rsidR="000941D0">
        <w:rPr>
          <w:rFonts w:ascii="Times New Roman" w:hAnsi="Times New Roman"/>
          <w:color w:val="000000"/>
          <w:sz w:val="24"/>
          <w:szCs w:val="24"/>
        </w:rPr>
        <w:t>z udziałem 7 572</w:t>
      </w:r>
      <w:r w:rsidRPr="00241D4D">
        <w:rPr>
          <w:rFonts w:ascii="Times New Roman" w:hAnsi="Times New Roman"/>
          <w:color w:val="000000"/>
          <w:sz w:val="24"/>
          <w:szCs w:val="24"/>
        </w:rPr>
        <w:t xml:space="preserve"> osób. </w:t>
      </w:r>
    </w:p>
    <w:p w:rsidR="00512A89" w:rsidRPr="00DC1DCA" w:rsidRDefault="00512A89" w:rsidP="00E33C0D">
      <w:pPr>
        <w:spacing w:line="360" w:lineRule="auto"/>
        <w:ind w:left="426"/>
        <w:jc w:val="both"/>
        <w:rPr>
          <w:rFonts w:ascii="Times New Roman" w:hAnsi="Times New Roman"/>
          <w:b/>
          <w:color w:val="000000"/>
          <w:sz w:val="24"/>
          <w:szCs w:val="24"/>
          <w:u w:val="single"/>
        </w:rPr>
      </w:pPr>
      <w:r w:rsidRPr="00512A89">
        <w:rPr>
          <w:rFonts w:ascii="Times New Roman" w:hAnsi="Times New Roman"/>
          <w:color w:val="000000"/>
          <w:sz w:val="24"/>
          <w:szCs w:val="24"/>
        </w:rPr>
        <w:t xml:space="preserve">Materiały promocyjne dot. SIR/ KSOW 2014-2020 były dystrybułowane na 24 spotkaniach/ imprezach, w których udział wzięło łącznie 3 158 osób. </w:t>
      </w:r>
    </w:p>
    <w:p w:rsidR="0009132F" w:rsidRPr="00241D4D" w:rsidRDefault="002F792E" w:rsidP="00E33C0D">
      <w:pPr>
        <w:spacing w:line="360" w:lineRule="auto"/>
        <w:ind w:left="426"/>
        <w:jc w:val="both"/>
        <w:rPr>
          <w:rFonts w:ascii="Times New Roman" w:hAnsi="Times New Roman"/>
          <w:sz w:val="24"/>
          <w:szCs w:val="24"/>
        </w:rPr>
      </w:pPr>
      <w:r w:rsidRPr="00241D4D">
        <w:rPr>
          <w:rFonts w:ascii="Times New Roman" w:hAnsi="Times New Roman"/>
          <w:sz w:val="24"/>
          <w:szCs w:val="24"/>
        </w:rPr>
        <w:t>W ramach</w:t>
      </w:r>
      <w:r w:rsidR="0009132F">
        <w:rPr>
          <w:rFonts w:ascii="Times New Roman" w:hAnsi="Times New Roman"/>
          <w:sz w:val="24"/>
          <w:szCs w:val="24"/>
        </w:rPr>
        <w:t xml:space="preserve"> planu działania KSOW 2014-2020 przygotowano także </w:t>
      </w:r>
      <w:r w:rsidRPr="00241D4D">
        <w:rPr>
          <w:rFonts w:ascii="Times New Roman" w:hAnsi="Times New Roman"/>
          <w:sz w:val="24"/>
          <w:szCs w:val="24"/>
        </w:rPr>
        <w:t xml:space="preserve">materiały promocyjne (w tym gadżety) </w:t>
      </w:r>
      <w:r w:rsidR="0009132F">
        <w:rPr>
          <w:rFonts w:ascii="Times New Roman" w:hAnsi="Times New Roman"/>
          <w:sz w:val="24"/>
          <w:szCs w:val="24"/>
        </w:rPr>
        <w:t>dot.</w:t>
      </w:r>
      <w:r w:rsidRPr="00241D4D">
        <w:rPr>
          <w:rFonts w:ascii="Times New Roman" w:hAnsi="Times New Roman"/>
          <w:sz w:val="24"/>
          <w:szCs w:val="24"/>
        </w:rPr>
        <w:t xml:space="preserve"> PROW 2014-2020, które dystrybuowano łącznie na </w:t>
      </w:r>
      <w:r w:rsidR="0009132F">
        <w:rPr>
          <w:rFonts w:ascii="Times New Roman" w:hAnsi="Times New Roman"/>
          <w:sz w:val="24"/>
          <w:szCs w:val="24"/>
        </w:rPr>
        <w:t>125</w:t>
      </w:r>
      <w:r w:rsidRPr="00241D4D">
        <w:rPr>
          <w:rFonts w:ascii="Times New Roman" w:hAnsi="Times New Roman"/>
          <w:sz w:val="24"/>
          <w:szCs w:val="24"/>
        </w:rPr>
        <w:t xml:space="preserve"> spotkaniach/imprezach </w:t>
      </w:r>
      <w:r w:rsidRPr="00241D4D">
        <w:rPr>
          <w:rFonts w:ascii="Times New Roman" w:hAnsi="Times New Roman"/>
          <w:sz w:val="24"/>
          <w:szCs w:val="24"/>
        </w:rPr>
        <w:lastRenderedPageBreak/>
        <w:t xml:space="preserve">wśród </w:t>
      </w:r>
      <w:r w:rsidR="0009132F">
        <w:rPr>
          <w:rFonts w:ascii="Times New Roman" w:hAnsi="Times New Roman"/>
          <w:sz w:val="24"/>
          <w:szCs w:val="24"/>
        </w:rPr>
        <w:t xml:space="preserve">6 173 uczestników spotkań/imprez (w tym 1 818 osób na 68 spotkaniach, szkoleniach </w:t>
      </w:r>
      <w:r w:rsidR="0033421B">
        <w:rPr>
          <w:rFonts w:ascii="Times New Roman" w:hAnsi="Times New Roman"/>
          <w:sz w:val="24"/>
          <w:szCs w:val="24"/>
        </w:rPr>
        <w:br/>
      </w:r>
      <w:r w:rsidR="0009132F">
        <w:rPr>
          <w:rFonts w:ascii="Times New Roman" w:hAnsi="Times New Roman"/>
          <w:sz w:val="24"/>
          <w:szCs w:val="24"/>
        </w:rPr>
        <w:t>i konferencjach).</w:t>
      </w:r>
    </w:p>
    <w:p w:rsidR="002F792E" w:rsidRDefault="002F792E" w:rsidP="00E33C0D">
      <w:pPr>
        <w:spacing w:line="360" w:lineRule="auto"/>
        <w:ind w:left="426"/>
        <w:jc w:val="both"/>
        <w:rPr>
          <w:rFonts w:ascii="Times New Roman" w:hAnsi="Times New Roman"/>
          <w:sz w:val="24"/>
          <w:szCs w:val="24"/>
        </w:rPr>
      </w:pPr>
      <w:r>
        <w:rPr>
          <w:rFonts w:ascii="Times New Roman" w:hAnsi="Times New Roman"/>
          <w:sz w:val="24"/>
          <w:szCs w:val="24"/>
        </w:rPr>
        <w:t xml:space="preserve">Dane MRiRW wskazują, że </w:t>
      </w:r>
      <w:r w:rsidRPr="00241D4D">
        <w:rPr>
          <w:rFonts w:ascii="Times New Roman" w:hAnsi="Times New Roman"/>
          <w:sz w:val="24"/>
          <w:szCs w:val="24"/>
        </w:rPr>
        <w:t>materiały promocyjne</w:t>
      </w:r>
      <w:r w:rsidR="0009132F" w:rsidRPr="0009132F">
        <w:rPr>
          <w:rFonts w:ascii="Times New Roman" w:hAnsi="Times New Roman"/>
          <w:sz w:val="24"/>
          <w:szCs w:val="24"/>
        </w:rPr>
        <w:t xml:space="preserve"> </w:t>
      </w:r>
      <w:r w:rsidR="0009132F" w:rsidRPr="00241D4D">
        <w:rPr>
          <w:rFonts w:ascii="Times New Roman" w:hAnsi="Times New Roman"/>
          <w:sz w:val="24"/>
          <w:szCs w:val="24"/>
        </w:rPr>
        <w:t>PROW 2014-2020</w:t>
      </w:r>
      <w:r w:rsidRPr="00241D4D">
        <w:rPr>
          <w:rFonts w:ascii="Times New Roman" w:hAnsi="Times New Roman"/>
          <w:sz w:val="24"/>
          <w:szCs w:val="24"/>
        </w:rPr>
        <w:t xml:space="preserve"> (w tym gadżety) </w:t>
      </w:r>
      <w:r w:rsidR="0009132F">
        <w:rPr>
          <w:rFonts w:ascii="Times New Roman" w:hAnsi="Times New Roman"/>
          <w:sz w:val="24"/>
          <w:szCs w:val="24"/>
        </w:rPr>
        <w:t xml:space="preserve">dystrybuowano </w:t>
      </w:r>
      <w:r w:rsidRPr="00241D4D">
        <w:rPr>
          <w:rFonts w:ascii="Times New Roman" w:hAnsi="Times New Roman"/>
          <w:sz w:val="24"/>
          <w:szCs w:val="24"/>
        </w:rPr>
        <w:t xml:space="preserve">łącznie na </w:t>
      </w:r>
      <w:r w:rsidR="00CD1D86">
        <w:rPr>
          <w:rFonts w:ascii="Times New Roman" w:hAnsi="Times New Roman"/>
          <w:sz w:val="24"/>
          <w:szCs w:val="24"/>
        </w:rPr>
        <w:t>3</w:t>
      </w:r>
      <w:r w:rsidRPr="00241D4D">
        <w:rPr>
          <w:rFonts w:ascii="Times New Roman" w:hAnsi="Times New Roman"/>
          <w:sz w:val="24"/>
          <w:szCs w:val="24"/>
        </w:rPr>
        <w:t xml:space="preserve"> spotkaniach/imprezach </w:t>
      </w:r>
      <w:r w:rsidR="0009132F">
        <w:rPr>
          <w:rFonts w:ascii="Times New Roman" w:hAnsi="Times New Roman"/>
          <w:sz w:val="24"/>
          <w:szCs w:val="24"/>
        </w:rPr>
        <w:t xml:space="preserve">z udziałem </w:t>
      </w:r>
      <w:r w:rsidR="00CD1D86">
        <w:rPr>
          <w:rFonts w:ascii="Times New Roman" w:hAnsi="Times New Roman"/>
          <w:sz w:val="24"/>
          <w:szCs w:val="24"/>
        </w:rPr>
        <w:t>85</w:t>
      </w:r>
      <w:r w:rsidRPr="00241D4D">
        <w:rPr>
          <w:rFonts w:ascii="Times New Roman" w:hAnsi="Times New Roman"/>
          <w:sz w:val="24"/>
          <w:szCs w:val="24"/>
        </w:rPr>
        <w:t xml:space="preserve"> uczestników. </w:t>
      </w:r>
    </w:p>
    <w:p w:rsidR="002F792E" w:rsidRPr="00241D4D" w:rsidRDefault="0009132F" w:rsidP="00E33C0D">
      <w:pPr>
        <w:spacing w:line="360" w:lineRule="auto"/>
        <w:ind w:left="426"/>
        <w:jc w:val="both"/>
        <w:rPr>
          <w:rFonts w:ascii="Times New Roman" w:hAnsi="Times New Roman"/>
          <w:color w:val="000000"/>
          <w:sz w:val="24"/>
          <w:szCs w:val="24"/>
        </w:rPr>
      </w:pPr>
      <w:r>
        <w:rPr>
          <w:rFonts w:ascii="Times New Roman" w:hAnsi="Times New Roman"/>
          <w:sz w:val="24"/>
          <w:szCs w:val="24"/>
        </w:rPr>
        <w:t xml:space="preserve">Jednostki regionalne przygotowały materiały </w:t>
      </w:r>
      <w:r>
        <w:rPr>
          <w:rFonts w:ascii="Times New Roman" w:hAnsi="Times New Roman"/>
          <w:color w:val="000000"/>
          <w:sz w:val="24"/>
          <w:szCs w:val="24"/>
        </w:rPr>
        <w:t>promocyjne</w:t>
      </w:r>
      <w:r w:rsidR="002F792E" w:rsidRPr="00241D4D">
        <w:rPr>
          <w:rFonts w:ascii="Times New Roman" w:hAnsi="Times New Roman"/>
          <w:color w:val="000000"/>
          <w:sz w:val="24"/>
          <w:szCs w:val="24"/>
        </w:rPr>
        <w:t xml:space="preserve"> PROW 2014-2020 (w tym gadżety)</w:t>
      </w:r>
      <w:r>
        <w:rPr>
          <w:rFonts w:ascii="Times New Roman" w:hAnsi="Times New Roman"/>
          <w:color w:val="000000"/>
          <w:sz w:val="24"/>
          <w:szCs w:val="24"/>
        </w:rPr>
        <w:t>, które dystrybuowały</w:t>
      </w:r>
      <w:r w:rsidR="002F792E" w:rsidRPr="00241D4D">
        <w:rPr>
          <w:rFonts w:ascii="Times New Roman" w:hAnsi="Times New Roman"/>
          <w:color w:val="000000"/>
          <w:sz w:val="24"/>
          <w:szCs w:val="24"/>
        </w:rPr>
        <w:t xml:space="preserve"> na </w:t>
      </w:r>
      <w:r>
        <w:rPr>
          <w:rFonts w:ascii="Times New Roman" w:hAnsi="Times New Roman"/>
          <w:color w:val="000000"/>
          <w:sz w:val="24"/>
          <w:szCs w:val="24"/>
        </w:rPr>
        <w:t>122</w:t>
      </w:r>
      <w:r w:rsidR="002F792E" w:rsidRPr="00241D4D">
        <w:rPr>
          <w:rFonts w:ascii="Times New Roman" w:hAnsi="Times New Roman"/>
          <w:color w:val="000000"/>
          <w:sz w:val="24"/>
          <w:szCs w:val="24"/>
        </w:rPr>
        <w:t xml:space="preserve"> spotkaniach/imprezach wśród </w:t>
      </w:r>
      <w:r>
        <w:rPr>
          <w:rFonts w:ascii="Times New Roman" w:hAnsi="Times New Roman"/>
          <w:color w:val="000000"/>
          <w:sz w:val="24"/>
          <w:szCs w:val="24"/>
        </w:rPr>
        <w:t>6 088</w:t>
      </w:r>
      <w:r w:rsidR="002F792E" w:rsidRPr="00241D4D">
        <w:rPr>
          <w:rFonts w:ascii="Times New Roman" w:hAnsi="Times New Roman"/>
          <w:color w:val="000000"/>
          <w:sz w:val="24"/>
          <w:szCs w:val="24"/>
        </w:rPr>
        <w:t xml:space="preserve"> uczestników. </w:t>
      </w:r>
    </w:p>
    <w:p w:rsidR="002F792E" w:rsidRPr="00241D4D" w:rsidRDefault="002F792E" w:rsidP="00E33C0D">
      <w:pPr>
        <w:spacing w:line="360" w:lineRule="auto"/>
        <w:ind w:left="426"/>
        <w:jc w:val="both"/>
        <w:rPr>
          <w:rFonts w:ascii="Times New Roman" w:hAnsi="Times New Roman"/>
          <w:b/>
          <w:sz w:val="24"/>
          <w:szCs w:val="24"/>
          <w:u w:val="single"/>
        </w:rPr>
      </w:pPr>
      <w:r w:rsidRPr="00241D4D">
        <w:rPr>
          <w:rFonts w:ascii="Times New Roman" w:hAnsi="Times New Roman"/>
          <w:b/>
          <w:sz w:val="24"/>
          <w:szCs w:val="24"/>
          <w:u w:val="single"/>
        </w:rPr>
        <w:t>Tabela 12</w:t>
      </w:r>
      <w:r w:rsidR="00FF0C0D">
        <w:rPr>
          <w:rFonts w:ascii="Times New Roman" w:hAnsi="Times New Roman"/>
          <w:b/>
          <w:sz w:val="24"/>
          <w:szCs w:val="24"/>
          <w:u w:val="single"/>
        </w:rPr>
        <w:t>.</w:t>
      </w:r>
      <w:r w:rsidRPr="00241D4D">
        <w:rPr>
          <w:rFonts w:ascii="Times New Roman" w:hAnsi="Times New Roman"/>
          <w:b/>
          <w:sz w:val="24"/>
          <w:szCs w:val="24"/>
          <w:u w:val="single"/>
        </w:rPr>
        <w:t xml:space="preserve"> Kampanie promujące </w:t>
      </w:r>
      <w:proofErr w:type="gramStart"/>
      <w:r w:rsidRPr="00241D4D">
        <w:rPr>
          <w:rFonts w:ascii="Times New Roman" w:hAnsi="Times New Roman"/>
          <w:b/>
          <w:sz w:val="24"/>
          <w:szCs w:val="24"/>
          <w:u w:val="single"/>
        </w:rPr>
        <w:t>KSOW 2014-2020  i</w:t>
      </w:r>
      <w:proofErr w:type="gramEnd"/>
      <w:r w:rsidRPr="00241D4D">
        <w:rPr>
          <w:rFonts w:ascii="Times New Roman" w:hAnsi="Times New Roman"/>
          <w:b/>
          <w:sz w:val="24"/>
          <w:szCs w:val="24"/>
          <w:u w:val="single"/>
        </w:rPr>
        <w:t xml:space="preserve"> PROW 2014-2020</w:t>
      </w:r>
    </w:p>
    <w:p w:rsidR="002F792E" w:rsidRPr="00241D4D" w:rsidRDefault="002F792E" w:rsidP="00E33C0D">
      <w:pPr>
        <w:spacing w:line="360" w:lineRule="auto"/>
        <w:ind w:left="426"/>
        <w:jc w:val="both"/>
        <w:rPr>
          <w:rFonts w:ascii="Times New Roman" w:hAnsi="Times New Roman"/>
          <w:sz w:val="24"/>
          <w:szCs w:val="24"/>
        </w:rPr>
      </w:pPr>
      <w:r w:rsidRPr="00241D4D">
        <w:rPr>
          <w:rFonts w:ascii="Times New Roman" w:hAnsi="Times New Roman"/>
          <w:sz w:val="24"/>
          <w:szCs w:val="24"/>
        </w:rPr>
        <w:t xml:space="preserve">W dwóch kampaniach medialnych zorganizowanych w celu promocji KSOW 2014-2020, </w:t>
      </w:r>
      <w:r>
        <w:rPr>
          <w:rFonts w:ascii="Times New Roman" w:hAnsi="Times New Roman"/>
          <w:sz w:val="24"/>
          <w:szCs w:val="24"/>
        </w:rPr>
        <w:br/>
      </w:r>
      <w:r w:rsidRPr="00241D4D">
        <w:rPr>
          <w:rFonts w:ascii="Times New Roman" w:hAnsi="Times New Roman"/>
          <w:sz w:val="24"/>
          <w:szCs w:val="24"/>
        </w:rPr>
        <w:t xml:space="preserve">w sumie 284 103 osoby uzyskały informację nt. KSOW. Ponadto zorganizowano </w:t>
      </w:r>
      <w:r w:rsidR="00645244">
        <w:rPr>
          <w:rFonts w:ascii="Times New Roman" w:hAnsi="Times New Roman"/>
          <w:sz w:val="24"/>
          <w:szCs w:val="24"/>
        </w:rPr>
        <w:t>3</w:t>
      </w:r>
      <w:r w:rsidRPr="00241D4D">
        <w:rPr>
          <w:rFonts w:ascii="Times New Roman" w:hAnsi="Times New Roman"/>
          <w:sz w:val="24"/>
          <w:szCs w:val="24"/>
        </w:rPr>
        <w:t xml:space="preserve"> inn</w:t>
      </w:r>
      <w:r w:rsidR="00645244">
        <w:rPr>
          <w:rFonts w:ascii="Times New Roman" w:hAnsi="Times New Roman"/>
          <w:sz w:val="24"/>
          <w:szCs w:val="24"/>
        </w:rPr>
        <w:t>e</w:t>
      </w:r>
      <w:r w:rsidRPr="00241D4D">
        <w:rPr>
          <w:rFonts w:ascii="Times New Roman" w:hAnsi="Times New Roman"/>
          <w:sz w:val="24"/>
          <w:szCs w:val="24"/>
        </w:rPr>
        <w:t xml:space="preserve"> kampani</w:t>
      </w:r>
      <w:r w:rsidR="00645244">
        <w:rPr>
          <w:rFonts w:ascii="Times New Roman" w:hAnsi="Times New Roman"/>
          <w:sz w:val="24"/>
          <w:szCs w:val="24"/>
        </w:rPr>
        <w:t>e</w:t>
      </w:r>
      <w:r w:rsidRPr="00241D4D">
        <w:rPr>
          <w:rFonts w:ascii="Times New Roman" w:hAnsi="Times New Roman"/>
          <w:sz w:val="24"/>
          <w:szCs w:val="24"/>
        </w:rPr>
        <w:t xml:space="preserve">, w </w:t>
      </w:r>
      <w:proofErr w:type="gramStart"/>
      <w:r w:rsidRPr="00241D4D">
        <w:rPr>
          <w:rFonts w:ascii="Times New Roman" w:hAnsi="Times New Roman"/>
          <w:sz w:val="24"/>
          <w:szCs w:val="24"/>
        </w:rPr>
        <w:t>wyniku których</w:t>
      </w:r>
      <w:proofErr w:type="gramEnd"/>
      <w:r w:rsidRPr="00241D4D">
        <w:rPr>
          <w:rFonts w:ascii="Times New Roman" w:hAnsi="Times New Roman"/>
          <w:sz w:val="24"/>
          <w:szCs w:val="24"/>
        </w:rPr>
        <w:t xml:space="preserve"> </w:t>
      </w:r>
      <w:r w:rsidR="00407224">
        <w:rPr>
          <w:rFonts w:ascii="Times New Roman" w:hAnsi="Times New Roman"/>
          <w:sz w:val="24"/>
          <w:szCs w:val="24"/>
        </w:rPr>
        <w:t xml:space="preserve">3 741 477 </w:t>
      </w:r>
      <w:r w:rsidRPr="00241D4D">
        <w:rPr>
          <w:rFonts w:ascii="Times New Roman" w:hAnsi="Times New Roman"/>
          <w:sz w:val="24"/>
          <w:szCs w:val="24"/>
        </w:rPr>
        <w:t xml:space="preserve">osób uzyskało informację o KSOW. </w:t>
      </w:r>
      <w:r w:rsidR="0033421B">
        <w:rPr>
          <w:rFonts w:ascii="Times New Roman" w:hAnsi="Times New Roman"/>
          <w:sz w:val="24"/>
          <w:szCs w:val="24"/>
        </w:rPr>
        <w:br/>
      </w:r>
      <w:r w:rsidR="00407224">
        <w:rPr>
          <w:rFonts w:ascii="Times New Roman" w:hAnsi="Times New Roman"/>
          <w:sz w:val="24"/>
          <w:szCs w:val="24"/>
        </w:rPr>
        <w:t xml:space="preserve">Jedna z kampanii dla 100 000 osób miała zasięg lokalny/ regionalny. </w:t>
      </w:r>
      <w:r w:rsidR="00721538">
        <w:rPr>
          <w:rFonts w:ascii="Times New Roman" w:hAnsi="Times New Roman"/>
          <w:sz w:val="24"/>
          <w:szCs w:val="24"/>
        </w:rPr>
        <w:t>Cztery</w:t>
      </w:r>
      <w:r w:rsidR="00407224">
        <w:rPr>
          <w:rFonts w:ascii="Times New Roman" w:hAnsi="Times New Roman"/>
          <w:sz w:val="24"/>
          <w:szCs w:val="24"/>
        </w:rPr>
        <w:t xml:space="preserve"> kampanie o zasięgu krajowym</w:t>
      </w:r>
      <w:r w:rsidRPr="00241D4D">
        <w:rPr>
          <w:rFonts w:ascii="Times New Roman" w:hAnsi="Times New Roman"/>
          <w:sz w:val="24"/>
          <w:szCs w:val="24"/>
        </w:rPr>
        <w:t xml:space="preserve"> </w:t>
      </w:r>
      <w:r w:rsidR="00407224">
        <w:rPr>
          <w:rFonts w:ascii="Times New Roman" w:hAnsi="Times New Roman"/>
          <w:sz w:val="24"/>
          <w:szCs w:val="24"/>
        </w:rPr>
        <w:t>przynio</w:t>
      </w:r>
      <w:r w:rsidR="00407224" w:rsidRPr="00241D4D">
        <w:rPr>
          <w:rFonts w:ascii="Times New Roman" w:hAnsi="Times New Roman"/>
          <w:sz w:val="24"/>
          <w:szCs w:val="24"/>
        </w:rPr>
        <w:t>sł</w:t>
      </w:r>
      <w:r w:rsidR="00407224">
        <w:rPr>
          <w:rFonts w:ascii="Times New Roman" w:hAnsi="Times New Roman"/>
          <w:sz w:val="24"/>
          <w:szCs w:val="24"/>
        </w:rPr>
        <w:t>y</w:t>
      </w:r>
      <w:r w:rsidRPr="00241D4D">
        <w:rPr>
          <w:rFonts w:ascii="Times New Roman" w:hAnsi="Times New Roman"/>
          <w:sz w:val="24"/>
          <w:szCs w:val="24"/>
        </w:rPr>
        <w:t xml:space="preserve"> rezultat w postaci 3</w:t>
      </w:r>
      <w:r w:rsidR="00721538">
        <w:rPr>
          <w:rFonts w:ascii="Times New Roman" w:hAnsi="Times New Roman"/>
          <w:sz w:val="24"/>
          <w:szCs w:val="24"/>
        </w:rPr>
        <w:t> 925 580</w:t>
      </w:r>
      <w:r w:rsidRPr="00241D4D">
        <w:rPr>
          <w:rFonts w:ascii="Times New Roman" w:hAnsi="Times New Roman"/>
          <w:sz w:val="24"/>
          <w:szCs w:val="24"/>
        </w:rPr>
        <w:t xml:space="preserve"> osób, które uzyskało informację nt. KSOW.</w:t>
      </w:r>
      <w:r w:rsidR="00407224" w:rsidRPr="00407224">
        <w:rPr>
          <w:rFonts w:ascii="Times New Roman" w:hAnsi="Times New Roman"/>
          <w:sz w:val="24"/>
          <w:szCs w:val="24"/>
        </w:rPr>
        <w:t xml:space="preserve"> </w:t>
      </w:r>
      <w:r w:rsidR="00407224">
        <w:rPr>
          <w:rFonts w:ascii="Times New Roman" w:hAnsi="Times New Roman"/>
          <w:sz w:val="24"/>
          <w:szCs w:val="24"/>
        </w:rPr>
        <w:t>Wskazano z</w:t>
      </w:r>
      <w:r w:rsidR="00407224" w:rsidRPr="00241D4D">
        <w:rPr>
          <w:rFonts w:ascii="Times New Roman" w:hAnsi="Times New Roman"/>
          <w:sz w:val="24"/>
          <w:szCs w:val="24"/>
        </w:rPr>
        <w:t>akres</w:t>
      </w:r>
      <w:r w:rsidR="00407224">
        <w:rPr>
          <w:rFonts w:ascii="Times New Roman" w:hAnsi="Times New Roman"/>
          <w:sz w:val="24"/>
          <w:szCs w:val="24"/>
        </w:rPr>
        <w:t xml:space="preserve"> tematyczny dla jednej kampanii skoncentrowanej </w:t>
      </w:r>
      <w:r w:rsidR="00407224" w:rsidRPr="00241D4D">
        <w:rPr>
          <w:rFonts w:ascii="Times New Roman" w:hAnsi="Times New Roman"/>
          <w:sz w:val="24"/>
          <w:szCs w:val="24"/>
        </w:rPr>
        <w:t xml:space="preserve">na </w:t>
      </w:r>
      <w:r w:rsidR="00E30ADD" w:rsidRPr="00DC1DCA">
        <w:rPr>
          <w:rFonts w:ascii="Times New Roman" w:hAnsi="Times New Roman"/>
          <w:i/>
          <w:sz w:val="24"/>
          <w:szCs w:val="24"/>
        </w:rPr>
        <w:t xml:space="preserve">transferze wiedzy </w:t>
      </w:r>
      <w:r w:rsidR="0033421B">
        <w:rPr>
          <w:rFonts w:ascii="Times New Roman" w:hAnsi="Times New Roman"/>
          <w:i/>
          <w:sz w:val="24"/>
          <w:szCs w:val="24"/>
        </w:rPr>
        <w:br/>
      </w:r>
      <w:r w:rsidR="00E30ADD" w:rsidRPr="00DC1DCA">
        <w:rPr>
          <w:rFonts w:ascii="Times New Roman" w:hAnsi="Times New Roman"/>
          <w:i/>
          <w:sz w:val="24"/>
          <w:szCs w:val="24"/>
        </w:rPr>
        <w:t>i innowacjach</w:t>
      </w:r>
      <w:r w:rsidR="00407224" w:rsidRPr="00241D4D">
        <w:rPr>
          <w:rFonts w:ascii="Times New Roman" w:hAnsi="Times New Roman"/>
          <w:sz w:val="24"/>
          <w:szCs w:val="24"/>
        </w:rPr>
        <w:t>.</w:t>
      </w:r>
      <w:r w:rsidR="00407224">
        <w:rPr>
          <w:rFonts w:ascii="Times New Roman" w:hAnsi="Times New Roman"/>
          <w:sz w:val="24"/>
          <w:szCs w:val="24"/>
        </w:rPr>
        <w:t xml:space="preserve"> </w:t>
      </w:r>
    </w:p>
    <w:p w:rsidR="002F792E" w:rsidRPr="00DE252B" w:rsidRDefault="002F792E" w:rsidP="00E33C0D">
      <w:pPr>
        <w:spacing w:line="360" w:lineRule="auto"/>
        <w:ind w:left="426"/>
        <w:jc w:val="both"/>
        <w:rPr>
          <w:rFonts w:ascii="Times New Roman" w:hAnsi="Times New Roman"/>
          <w:sz w:val="24"/>
          <w:szCs w:val="24"/>
        </w:rPr>
      </w:pPr>
      <w:r w:rsidRPr="00241D4D">
        <w:rPr>
          <w:rFonts w:ascii="Times New Roman" w:hAnsi="Times New Roman"/>
          <w:sz w:val="24"/>
          <w:szCs w:val="24"/>
        </w:rPr>
        <w:t>Informacje przekazane przez JC i IZ pokazują, że</w:t>
      </w:r>
      <w:r w:rsidRPr="00896258">
        <w:rPr>
          <w:rFonts w:ascii="Times New Roman" w:hAnsi="Times New Roman"/>
          <w:sz w:val="24"/>
          <w:szCs w:val="24"/>
        </w:rPr>
        <w:t xml:space="preserve"> </w:t>
      </w:r>
      <w:r w:rsidR="00721538">
        <w:rPr>
          <w:rFonts w:ascii="Times New Roman" w:hAnsi="Times New Roman"/>
          <w:sz w:val="24"/>
          <w:szCs w:val="24"/>
        </w:rPr>
        <w:t xml:space="preserve">w wyniku </w:t>
      </w:r>
      <w:r>
        <w:rPr>
          <w:rFonts w:ascii="Times New Roman" w:hAnsi="Times New Roman"/>
          <w:sz w:val="24"/>
          <w:szCs w:val="24"/>
        </w:rPr>
        <w:t>jednej kampanii medialnej zorganizowanej</w:t>
      </w:r>
      <w:r w:rsidRPr="00241D4D">
        <w:rPr>
          <w:rFonts w:ascii="Times New Roman" w:hAnsi="Times New Roman"/>
          <w:sz w:val="24"/>
          <w:szCs w:val="24"/>
        </w:rPr>
        <w:t xml:space="preserve"> w celu promocji KSOW 2014-2020, w sumie </w:t>
      </w:r>
      <w:r w:rsidR="003D3D91">
        <w:rPr>
          <w:rFonts w:ascii="Times New Roman" w:hAnsi="Times New Roman"/>
          <w:sz w:val="24"/>
          <w:szCs w:val="24"/>
        </w:rPr>
        <w:t xml:space="preserve">udało się </w:t>
      </w:r>
      <w:r w:rsidR="00721538">
        <w:rPr>
          <w:rFonts w:ascii="Times New Roman" w:hAnsi="Times New Roman"/>
          <w:sz w:val="24"/>
          <w:szCs w:val="24"/>
        </w:rPr>
        <w:t>dot</w:t>
      </w:r>
      <w:r w:rsidR="003D3D91">
        <w:rPr>
          <w:rFonts w:ascii="Times New Roman" w:hAnsi="Times New Roman"/>
          <w:sz w:val="24"/>
          <w:szCs w:val="24"/>
        </w:rPr>
        <w:t>rzeć</w:t>
      </w:r>
      <w:r w:rsidR="00721538">
        <w:rPr>
          <w:rFonts w:ascii="Times New Roman" w:hAnsi="Times New Roman"/>
          <w:sz w:val="24"/>
          <w:szCs w:val="24"/>
        </w:rPr>
        <w:t xml:space="preserve"> </w:t>
      </w:r>
      <w:r w:rsidR="00512A89">
        <w:rPr>
          <w:rFonts w:ascii="Times New Roman" w:hAnsi="Times New Roman"/>
          <w:sz w:val="24"/>
          <w:szCs w:val="24"/>
        </w:rPr>
        <w:t xml:space="preserve">do </w:t>
      </w:r>
      <w:r>
        <w:rPr>
          <w:rFonts w:ascii="Times New Roman" w:hAnsi="Times New Roman"/>
          <w:sz w:val="24"/>
          <w:szCs w:val="24"/>
        </w:rPr>
        <w:t>251</w:t>
      </w:r>
      <w:r w:rsidR="00512A89">
        <w:rPr>
          <w:rFonts w:ascii="Times New Roman" w:hAnsi="Times New Roman"/>
          <w:sz w:val="24"/>
          <w:szCs w:val="24"/>
        </w:rPr>
        <w:t> </w:t>
      </w:r>
      <w:r>
        <w:rPr>
          <w:rFonts w:ascii="Times New Roman" w:hAnsi="Times New Roman"/>
          <w:sz w:val="24"/>
          <w:szCs w:val="24"/>
        </w:rPr>
        <w:t>103 osób</w:t>
      </w:r>
      <w:r w:rsidR="00721538">
        <w:rPr>
          <w:rFonts w:ascii="Times New Roman" w:hAnsi="Times New Roman"/>
          <w:sz w:val="24"/>
          <w:szCs w:val="24"/>
        </w:rPr>
        <w:t>.</w:t>
      </w:r>
      <w:r w:rsidRPr="00241D4D">
        <w:rPr>
          <w:rFonts w:ascii="Times New Roman" w:hAnsi="Times New Roman"/>
          <w:sz w:val="24"/>
          <w:szCs w:val="24"/>
        </w:rPr>
        <w:t xml:space="preserve"> </w:t>
      </w:r>
      <w:r w:rsidRPr="00241D4D">
        <w:rPr>
          <w:rFonts w:ascii="Times New Roman" w:hAnsi="Times New Roman"/>
          <w:color w:val="000000"/>
          <w:sz w:val="24"/>
          <w:szCs w:val="24"/>
        </w:rPr>
        <w:t xml:space="preserve">Ponadto zorganizowano </w:t>
      </w:r>
      <w:r>
        <w:rPr>
          <w:rFonts w:ascii="Times New Roman" w:hAnsi="Times New Roman"/>
          <w:color w:val="000000"/>
          <w:sz w:val="24"/>
          <w:szCs w:val="24"/>
        </w:rPr>
        <w:t>2</w:t>
      </w:r>
      <w:r w:rsidRPr="00241D4D">
        <w:rPr>
          <w:rFonts w:ascii="Times New Roman" w:hAnsi="Times New Roman"/>
          <w:color w:val="000000"/>
          <w:sz w:val="24"/>
          <w:szCs w:val="24"/>
        </w:rPr>
        <w:t xml:space="preserve"> inne kampanie</w:t>
      </w:r>
      <w:r>
        <w:rPr>
          <w:rFonts w:ascii="Times New Roman" w:hAnsi="Times New Roman"/>
          <w:color w:val="000000"/>
          <w:sz w:val="24"/>
          <w:szCs w:val="24"/>
        </w:rPr>
        <w:t xml:space="preserve"> informacyjno-edukacyjne</w:t>
      </w:r>
      <w:r w:rsidRPr="00241D4D">
        <w:rPr>
          <w:rFonts w:ascii="Times New Roman" w:hAnsi="Times New Roman"/>
          <w:color w:val="000000"/>
          <w:sz w:val="24"/>
          <w:szCs w:val="24"/>
        </w:rPr>
        <w:t xml:space="preserve">, w </w:t>
      </w:r>
      <w:proofErr w:type="gramStart"/>
      <w:r w:rsidRPr="00241D4D">
        <w:rPr>
          <w:rFonts w:ascii="Times New Roman" w:hAnsi="Times New Roman"/>
          <w:color w:val="000000"/>
          <w:sz w:val="24"/>
          <w:szCs w:val="24"/>
        </w:rPr>
        <w:t>wyniku których</w:t>
      </w:r>
      <w:proofErr w:type="gramEnd"/>
      <w:r w:rsidRPr="00241D4D">
        <w:rPr>
          <w:rFonts w:ascii="Times New Roman" w:hAnsi="Times New Roman"/>
          <w:color w:val="000000"/>
          <w:sz w:val="24"/>
          <w:szCs w:val="24"/>
        </w:rPr>
        <w:t xml:space="preserve"> </w:t>
      </w:r>
      <w:r>
        <w:rPr>
          <w:rFonts w:ascii="Times New Roman" w:hAnsi="Times New Roman"/>
          <w:color w:val="000000"/>
          <w:sz w:val="24"/>
          <w:szCs w:val="24"/>
        </w:rPr>
        <w:t>3</w:t>
      </w:r>
      <w:r w:rsidR="00512A89">
        <w:rPr>
          <w:rFonts w:ascii="Times New Roman" w:hAnsi="Times New Roman"/>
          <w:color w:val="000000"/>
          <w:sz w:val="24"/>
          <w:szCs w:val="24"/>
        </w:rPr>
        <w:t> </w:t>
      </w:r>
      <w:r>
        <w:rPr>
          <w:rFonts w:ascii="Times New Roman" w:hAnsi="Times New Roman"/>
          <w:color w:val="000000"/>
          <w:sz w:val="24"/>
          <w:szCs w:val="24"/>
        </w:rPr>
        <w:t>641</w:t>
      </w:r>
      <w:r w:rsidR="00512A89">
        <w:rPr>
          <w:rFonts w:ascii="Times New Roman" w:hAnsi="Times New Roman"/>
          <w:color w:val="000000"/>
          <w:sz w:val="24"/>
          <w:szCs w:val="24"/>
        </w:rPr>
        <w:t> </w:t>
      </w:r>
      <w:r>
        <w:rPr>
          <w:rFonts w:ascii="Times New Roman" w:hAnsi="Times New Roman"/>
          <w:color w:val="000000"/>
          <w:sz w:val="24"/>
          <w:szCs w:val="24"/>
        </w:rPr>
        <w:t>477</w:t>
      </w:r>
      <w:r w:rsidRPr="00241D4D">
        <w:rPr>
          <w:rFonts w:ascii="Times New Roman" w:hAnsi="Times New Roman"/>
          <w:color w:val="000000"/>
          <w:sz w:val="24"/>
          <w:szCs w:val="24"/>
        </w:rPr>
        <w:t xml:space="preserve"> osób uzyskało informację o KSOW. Zakres tematyczny kampanii koncentrował się </w:t>
      </w:r>
      <w:r w:rsidR="0033421B">
        <w:rPr>
          <w:rFonts w:ascii="Times New Roman" w:hAnsi="Times New Roman"/>
          <w:color w:val="000000"/>
          <w:sz w:val="24"/>
          <w:szCs w:val="24"/>
        </w:rPr>
        <w:br/>
      </w:r>
      <w:r w:rsidRPr="00241D4D">
        <w:rPr>
          <w:rFonts w:ascii="Times New Roman" w:hAnsi="Times New Roman"/>
          <w:color w:val="000000"/>
          <w:sz w:val="24"/>
          <w:szCs w:val="24"/>
        </w:rPr>
        <w:t xml:space="preserve">na </w:t>
      </w:r>
      <w:r>
        <w:rPr>
          <w:rFonts w:ascii="Times New Roman" w:hAnsi="Times New Roman"/>
          <w:color w:val="000000"/>
          <w:sz w:val="24"/>
          <w:szCs w:val="24"/>
        </w:rPr>
        <w:t>efektach realizacji Programu Rozwoju Obszarów Wiejskich 2007-2013</w:t>
      </w:r>
      <w:r w:rsidR="00721538">
        <w:rPr>
          <w:rFonts w:ascii="Times New Roman" w:hAnsi="Times New Roman"/>
          <w:color w:val="000000"/>
          <w:sz w:val="24"/>
          <w:szCs w:val="24"/>
        </w:rPr>
        <w:t>,</w:t>
      </w:r>
      <w:r>
        <w:rPr>
          <w:rFonts w:ascii="Times New Roman" w:hAnsi="Times New Roman"/>
          <w:color w:val="000000"/>
          <w:sz w:val="24"/>
          <w:szCs w:val="24"/>
        </w:rPr>
        <w:t xml:space="preserve"> Program Rozwoju Obszarów Wiejskich 2014-2020</w:t>
      </w:r>
      <w:r w:rsidR="00721538">
        <w:rPr>
          <w:rFonts w:ascii="Times New Roman" w:hAnsi="Times New Roman"/>
          <w:color w:val="000000"/>
          <w:sz w:val="24"/>
          <w:szCs w:val="24"/>
        </w:rPr>
        <w:t xml:space="preserve"> oraz efektach realizacji PO KSOW 2014-2015</w:t>
      </w:r>
      <w:r>
        <w:rPr>
          <w:rFonts w:ascii="Times New Roman" w:hAnsi="Times New Roman"/>
          <w:color w:val="000000"/>
          <w:sz w:val="24"/>
          <w:szCs w:val="24"/>
        </w:rPr>
        <w:t>.</w:t>
      </w:r>
      <w:r w:rsidRPr="00241D4D">
        <w:rPr>
          <w:rFonts w:ascii="Times New Roman" w:hAnsi="Times New Roman"/>
          <w:color w:val="000000"/>
          <w:sz w:val="24"/>
          <w:szCs w:val="24"/>
        </w:rPr>
        <w:t xml:space="preserve"> Zasięg geograficzny zorganizowanych kampanii w skali </w:t>
      </w:r>
      <w:r>
        <w:rPr>
          <w:rFonts w:ascii="Times New Roman" w:hAnsi="Times New Roman"/>
          <w:color w:val="000000"/>
          <w:sz w:val="24"/>
          <w:szCs w:val="24"/>
        </w:rPr>
        <w:t>krajowej</w:t>
      </w:r>
      <w:r w:rsidRPr="00241D4D">
        <w:rPr>
          <w:rFonts w:ascii="Times New Roman" w:hAnsi="Times New Roman"/>
          <w:color w:val="000000"/>
          <w:sz w:val="24"/>
          <w:szCs w:val="24"/>
        </w:rPr>
        <w:t xml:space="preserve"> przyniósł rezultat w postaci </w:t>
      </w:r>
      <w:r>
        <w:rPr>
          <w:rFonts w:ascii="Times New Roman" w:hAnsi="Times New Roman"/>
          <w:color w:val="000000"/>
          <w:sz w:val="24"/>
          <w:szCs w:val="24"/>
        </w:rPr>
        <w:t>3</w:t>
      </w:r>
      <w:r w:rsidR="00721538">
        <w:rPr>
          <w:rFonts w:ascii="Times New Roman" w:hAnsi="Times New Roman"/>
          <w:color w:val="000000"/>
          <w:sz w:val="24"/>
          <w:szCs w:val="24"/>
        </w:rPr>
        <w:t xml:space="preserve"> 892 580</w:t>
      </w:r>
      <w:r w:rsidRPr="00241D4D">
        <w:rPr>
          <w:rFonts w:ascii="Times New Roman" w:hAnsi="Times New Roman"/>
          <w:color w:val="000000"/>
          <w:sz w:val="24"/>
          <w:szCs w:val="24"/>
        </w:rPr>
        <w:t xml:space="preserve"> osób, które uzyskało informację nt. KSOW</w:t>
      </w:r>
      <w:r>
        <w:rPr>
          <w:rFonts w:ascii="Times New Roman" w:hAnsi="Times New Roman"/>
          <w:color w:val="000000"/>
          <w:sz w:val="24"/>
          <w:szCs w:val="24"/>
        </w:rPr>
        <w:t>.</w:t>
      </w:r>
    </w:p>
    <w:p w:rsidR="00721538" w:rsidRDefault="002F792E" w:rsidP="00E33C0D">
      <w:pPr>
        <w:spacing w:line="360" w:lineRule="auto"/>
        <w:ind w:left="426"/>
        <w:jc w:val="both"/>
        <w:rPr>
          <w:rFonts w:ascii="Times New Roman" w:hAnsi="Times New Roman"/>
          <w:color w:val="000000"/>
          <w:sz w:val="24"/>
          <w:szCs w:val="24"/>
        </w:rPr>
      </w:pPr>
      <w:r w:rsidRPr="00241D4D">
        <w:rPr>
          <w:rFonts w:ascii="Times New Roman" w:hAnsi="Times New Roman"/>
          <w:sz w:val="24"/>
          <w:szCs w:val="24"/>
        </w:rPr>
        <w:t xml:space="preserve">Dane JR wskazują, że </w:t>
      </w:r>
      <w:r w:rsidRPr="00241D4D">
        <w:rPr>
          <w:rFonts w:ascii="Times New Roman" w:hAnsi="Times New Roman"/>
          <w:color w:val="000000"/>
          <w:sz w:val="24"/>
          <w:szCs w:val="24"/>
        </w:rPr>
        <w:t xml:space="preserve">w </w:t>
      </w:r>
      <w:r w:rsidR="00CC3773">
        <w:rPr>
          <w:rFonts w:ascii="Times New Roman" w:hAnsi="Times New Roman"/>
          <w:color w:val="000000"/>
          <w:sz w:val="24"/>
          <w:szCs w:val="24"/>
        </w:rPr>
        <w:t>efekcie</w:t>
      </w:r>
      <w:r w:rsidR="00721538">
        <w:rPr>
          <w:rFonts w:ascii="Times New Roman" w:hAnsi="Times New Roman"/>
          <w:color w:val="000000"/>
          <w:sz w:val="24"/>
          <w:szCs w:val="24"/>
        </w:rPr>
        <w:t xml:space="preserve"> </w:t>
      </w:r>
      <w:r w:rsidR="00407224">
        <w:rPr>
          <w:rFonts w:ascii="Times New Roman" w:hAnsi="Times New Roman"/>
          <w:color w:val="000000"/>
          <w:sz w:val="24"/>
          <w:szCs w:val="24"/>
        </w:rPr>
        <w:t>jednej kampanii medialnej</w:t>
      </w:r>
      <w:r w:rsidRPr="00241D4D">
        <w:rPr>
          <w:rFonts w:ascii="Times New Roman" w:hAnsi="Times New Roman"/>
          <w:color w:val="000000"/>
          <w:sz w:val="24"/>
          <w:szCs w:val="24"/>
        </w:rPr>
        <w:t xml:space="preserve"> </w:t>
      </w:r>
      <w:r w:rsidR="00721538">
        <w:rPr>
          <w:rFonts w:ascii="Times New Roman" w:hAnsi="Times New Roman"/>
          <w:color w:val="000000"/>
          <w:sz w:val="24"/>
          <w:szCs w:val="24"/>
        </w:rPr>
        <w:t xml:space="preserve">o zasięgu krajowym </w:t>
      </w:r>
      <w:r w:rsidR="00407224">
        <w:rPr>
          <w:rFonts w:ascii="Times New Roman" w:hAnsi="Times New Roman"/>
          <w:color w:val="000000"/>
          <w:sz w:val="24"/>
          <w:szCs w:val="24"/>
        </w:rPr>
        <w:t>33 000 osób uzyskało</w:t>
      </w:r>
      <w:r w:rsidRPr="00241D4D">
        <w:rPr>
          <w:rFonts w:ascii="Times New Roman" w:hAnsi="Times New Roman"/>
          <w:color w:val="000000"/>
          <w:sz w:val="24"/>
          <w:szCs w:val="24"/>
        </w:rPr>
        <w:t xml:space="preserve"> informację nt. </w:t>
      </w:r>
      <w:r w:rsidR="00E30ADD" w:rsidRPr="00DC1DCA">
        <w:rPr>
          <w:rFonts w:ascii="Times New Roman" w:hAnsi="Times New Roman"/>
          <w:i/>
          <w:color w:val="000000"/>
          <w:sz w:val="24"/>
          <w:szCs w:val="24"/>
        </w:rPr>
        <w:t>transferu wiedzy i innowacji</w:t>
      </w:r>
      <w:r w:rsidR="00407224">
        <w:rPr>
          <w:rFonts w:ascii="Times New Roman" w:hAnsi="Times New Roman"/>
          <w:color w:val="000000"/>
          <w:sz w:val="24"/>
          <w:szCs w:val="24"/>
        </w:rPr>
        <w:t xml:space="preserve"> w ramach </w:t>
      </w:r>
      <w:r w:rsidRPr="00241D4D">
        <w:rPr>
          <w:rFonts w:ascii="Times New Roman" w:hAnsi="Times New Roman"/>
          <w:color w:val="000000"/>
          <w:sz w:val="24"/>
          <w:szCs w:val="24"/>
        </w:rPr>
        <w:t xml:space="preserve">KSOW. Ponadto </w:t>
      </w:r>
      <w:r w:rsidR="00721538">
        <w:rPr>
          <w:rFonts w:ascii="Times New Roman" w:hAnsi="Times New Roman"/>
          <w:color w:val="000000"/>
          <w:sz w:val="24"/>
          <w:szCs w:val="24"/>
        </w:rPr>
        <w:t xml:space="preserve">w </w:t>
      </w:r>
      <w:r w:rsidR="00CC3773">
        <w:rPr>
          <w:rFonts w:ascii="Times New Roman" w:hAnsi="Times New Roman"/>
          <w:color w:val="000000"/>
          <w:sz w:val="24"/>
          <w:szCs w:val="24"/>
        </w:rPr>
        <w:t>wyniku</w:t>
      </w:r>
      <w:r w:rsidR="00721538">
        <w:rPr>
          <w:rFonts w:ascii="Times New Roman" w:hAnsi="Times New Roman"/>
          <w:color w:val="000000"/>
          <w:sz w:val="24"/>
          <w:szCs w:val="24"/>
        </w:rPr>
        <w:t xml:space="preserve"> kampanii informacyjno-edukacyjnej o zasięgu lokalno-regionalnym</w:t>
      </w:r>
      <w:r w:rsidR="00721538" w:rsidRPr="00721538">
        <w:rPr>
          <w:rFonts w:ascii="Times New Roman" w:hAnsi="Times New Roman"/>
          <w:color w:val="000000"/>
          <w:sz w:val="24"/>
          <w:szCs w:val="24"/>
        </w:rPr>
        <w:t xml:space="preserve"> </w:t>
      </w:r>
      <w:r w:rsidR="00721538" w:rsidRPr="00241D4D">
        <w:rPr>
          <w:rFonts w:ascii="Times New Roman" w:hAnsi="Times New Roman"/>
          <w:color w:val="000000"/>
          <w:sz w:val="24"/>
          <w:szCs w:val="24"/>
        </w:rPr>
        <w:t>informację o KSOW</w:t>
      </w:r>
      <w:r w:rsidR="00721538" w:rsidRPr="00721538">
        <w:rPr>
          <w:rFonts w:ascii="Times New Roman" w:hAnsi="Times New Roman"/>
          <w:color w:val="000000"/>
          <w:sz w:val="24"/>
          <w:szCs w:val="24"/>
        </w:rPr>
        <w:t xml:space="preserve"> </w:t>
      </w:r>
      <w:r w:rsidR="00721538" w:rsidRPr="00241D4D">
        <w:rPr>
          <w:rFonts w:ascii="Times New Roman" w:hAnsi="Times New Roman"/>
          <w:color w:val="000000"/>
          <w:sz w:val="24"/>
          <w:szCs w:val="24"/>
        </w:rPr>
        <w:t>uzyskało</w:t>
      </w:r>
      <w:r w:rsidR="00721538">
        <w:rPr>
          <w:rFonts w:ascii="Times New Roman" w:hAnsi="Times New Roman"/>
          <w:color w:val="000000"/>
          <w:sz w:val="24"/>
          <w:szCs w:val="24"/>
        </w:rPr>
        <w:t xml:space="preserve"> </w:t>
      </w:r>
      <w:r w:rsidRPr="00241D4D">
        <w:rPr>
          <w:rFonts w:ascii="Times New Roman" w:hAnsi="Times New Roman"/>
          <w:color w:val="000000"/>
          <w:sz w:val="24"/>
          <w:szCs w:val="24"/>
        </w:rPr>
        <w:t xml:space="preserve">100 000 osób. </w:t>
      </w:r>
    </w:p>
    <w:p w:rsidR="00925BA7" w:rsidRDefault="002F792E" w:rsidP="00B42E83">
      <w:pPr>
        <w:spacing w:line="360" w:lineRule="auto"/>
        <w:ind w:left="426"/>
        <w:jc w:val="both"/>
        <w:rPr>
          <w:rFonts w:ascii="Times New Roman" w:hAnsi="Times New Roman"/>
          <w:sz w:val="24"/>
          <w:szCs w:val="24"/>
        </w:rPr>
      </w:pPr>
      <w:r w:rsidRPr="00241D4D">
        <w:rPr>
          <w:rFonts w:ascii="Times New Roman" w:hAnsi="Times New Roman"/>
          <w:sz w:val="24"/>
          <w:szCs w:val="24"/>
        </w:rPr>
        <w:t xml:space="preserve">W ramach </w:t>
      </w:r>
      <w:r w:rsidR="00CC3773">
        <w:rPr>
          <w:rFonts w:ascii="Times New Roman" w:hAnsi="Times New Roman"/>
          <w:sz w:val="24"/>
          <w:szCs w:val="24"/>
        </w:rPr>
        <w:t xml:space="preserve">informowania i promocji </w:t>
      </w:r>
      <w:r w:rsidRPr="00241D4D">
        <w:rPr>
          <w:rFonts w:ascii="Times New Roman" w:hAnsi="Times New Roman"/>
          <w:sz w:val="24"/>
          <w:szCs w:val="24"/>
        </w:rPr>
        <w:t xml:space="preserve">PROW 2014-2020, </w:t>
      </w:r>
      <w:r w:rsidR="00512A89">
        <w:rPr>
          <w:rFonts w:ascii="Times New Roman" w:hAnsi="Times New Roman"/>
          <w:sz w:val="24"/>
          <w:szCs w:val="24"/>
        </w:rPr>
        <w:t xml:space="preserve">jedynie jednostka regionalna województwa mazowieckiego </w:t>
      </w:r>
      <w:r w:rsidRPr="00241D4D">
        <w:rPr>
          <w:rFonts w:ascii="Times New Roman" w:hAnsi="Times New Roman"/>
          <w:sz w:val="24"/>
          <w:szCs w:val="24"/>
        </w:rPr>
        <w:t>zorganizowa</w:t>
      </w:r>
      <w:r w:rsidR="00512A89">
        <w:rPr>
          <w:rFonts w:ascii="Times New Roman" w:hAnsi="Times New Roman"/>
          <w:sz w:val="24"/>
          <w:szCs w:val="24"/>
        </w:rPr>
        <w:t>ła</w:t>
      </w:r>
      <w:r w:rsidRPr="00241D4D">
        <w:rPr>
          <w:rFonts w:ascii="Times New Roman" w:hAnsi="Times New Roman"/>
          <w:sz w:val="24"/>
          <w:szCs w:val="24"/>
        </w:rPr>
        <w:t xml:space="preserve"> 1 kampanię</w:t>
      </w:r>
      <w:r w:rsidR="00CC3773">
        <w:rPr>
          <w:rFonts w:ascii="Times New Roman" w:hAnsi="Times New Roman"/>
          <w:sz w:val="24"/>
          <w:szCs w:val="24"/>
        </w:rPr>
        <w:t xml:space="preserve"> o zasięgu krajowym</w:t>
      </w:r>
      <w:r w:rsidRPr="00241D4D">
        <w:rPr>
          <w:rFonts w:ascii="Times New Roman" w:hAnsi="Times New Roman"/>
          <w:sz w:val="24"/>
          <w:szCs w:val="24"/>
        </w:rPr>
        <w:t xml:space="preserve">, </w:t>
      </w:r>
      <w:r w:rsidR="00396A45">
        <w:rPr>
          <w:rFonts w:ascii="Times New Roman" w:hAnsi="Times New Roman"/>
          <w:sz w:val="24"/>
          <w:szCs w:val="24"/>
        </w:rPr>
        <w:t xml:space="preserve">w </w:t>
      </w:r>
      <w:proofErr w:type="gramStart"/>
      <w:r w:rsidR="00396A45">
        <w:rPr>
          <w:rFonts w:ascii="Times New Roman" w:hAnsi="Times New Roman"/>
          <w:sz w:val="24"/>
          <w:szCs w:val="24"/>
        </w:rPr>
        <w:t xml:space="preserve">wyniku </w:t>
      </w:r>
      <w:r w:rsidRPr="00241D4D">
        <w:rPr>
          <w:rFonts w:ascii="Times New Roman" w:hAnsi="Times New Roman"/>
          <w:sz w:val="24"/>
          <w:szCs w:val="24"/>
        </w:rPr>
        <w:t>której</w:t>
      </w:r>
      <w:proofErr w:type="gramEnd"/>
      <w:r w:rsidRPr="00241D4D">
        <w:rPr>
          <w:rFonts w:ascii="Times New Roman" w:hAnsi="Times New Roman"/>
          <w:sz w:val="24"/>
          <w:szCs w:val="24"/>
        </w:rPr>
        <w:t xml:space="preserve"> 33 000 osób otrzymały informację</w:t>
      </w:r>
      <w:r w:rsidR="00CC3773">
        <w:rPr>
          <w:rFonts w:ascii="Times New Roman" w:hAnsi="Times New Roman"/>
          <w:sz w:val="24"/>
          <w:szCs w:val="24"/>
        </w:rPr>
        <w:t xml:space="preserve">. </w:t>
      </w:r>
      <w:r w:rsidRPr="00241D4D">
        <w:rPr>
          <w:rFonts w:ascii="Times New Roman" w:hAnsi="Times New Roman"/>
          <w:sz w:val="24"/>
          <w:szCs w:val="24"/>
        </w:rPr>
        <w:t>Za</w:t>
      </w:r>
      <w:r w:rsidR="00CC3773">
        <w:rPr>
          <w:rFonts w:ascii="Times New Roman" w:hAnsi="Times New Roman"/>
          <w:sz w:val="24"/>
          <w:szCs w:val="24"/>
        </w:rPr>
        <w:t xml:space="preserve">kres </w:t>
      </w:r>
      <w:r w:rsidRPr="00241D4D">
        <w:rPr>
          <w:rFonts w:ascii="Times New Roman" w:hAnsi="Times New Roman"/>
          <w:sz w:val="24"/>
          <w:szCs w:val="24"/>
        </w:rPr>
        <w:t xml:space="preserve">tematyczny prezentowanych informacji dotyczył </w:t>
      </w:r>
      <w:r w:rsidR="00E30ADD" w:rsidRPr="00DC1DCA">
        <w:rPr>
          <w:rFonts w:ascii="Times New Roman" w:hAnsi="Times New Roman"/>
          <w:i/>
          <w:sz w:val="24"/>
          <w:szCs w:val="24"/>
        </w:rPr>
        <w:t>włączenia społecznego</w:t>
      </w:r>
      <w:r w:rsidRPr="00241D4D">
        <w:rPr>
          <w:rFonts w:ascii="Times New Roman" w:hAnsi="Times New Roman"/>
          <w:sz w:val="24"/>
          <w:szCs w:val="24"/>
        </w:rPr>
        <w:t xml:space="preserve"> oraz </w:t>
      </w:r>
      <w:r w:rsidR="00E30ADD" w:rsidRPr="00DC1DCA">
        <w:rPr>
          <w:rFonts w:ascii="Times New Roman" w:hAnsi="Times New Roman"/>
          <w:i/>
          <w:sz w:val="24"/>
          <w:szCs w:val="24"/>
        </w:rPr>
        <w:t>transferu wiedzy i innowacji</w:t>
      </w:r>
      <w:r>
        <w:rPr>
          <w:rFonts w:ascii="Times New Roman" w:hAnsi="Times New Roman"/>
          <w:sz w:val="24"/>
          <w:szCs w:val="24"/>
        </w:rPr>
        <w:t>.</w:t>
      </w:r>
      <w:r w:rsidR="00925BA7">
        <w:rPr>
          <w:rFonts w:ascii="Times New Roman" w:hAnsi="Times New Roman"/>
          <w:sz w:val="24"/>
          <w:szCs w:val="24"/>
        </w:rPr>
        <w:br w:type="page"/>
      </w:r>
    </w:p>
    <w:p w:rsidR="00925BA7" w:rsidRDefault="007A6A65" w:rsidP="00FF0C0D">
      <w:pPr>
        <w:pStyle w:val="Akapitzlist"/>
        <w:numPr>
          <w:ilvl w:val="0"/>
          <w:numId w:val="19"/>
        </w:numPr>
        <w:spacing w:line="360" w:lineRule="auto"/>
        <w:ind w:left="426" w:firstLine="0"/>
        <w:jc w:val="both"/>
        <w:rPr>
          <w:rFonts w:ascii="Times New Roman" w:hAnsi="Times New Roman"/>
          <w:b/>
          <w:sz w:val="24"/>
          <w:szCs w:val="24"/>
        </w:rPr>
      </w:pPr>
      <w:r w:rsidRPr="00E66057">
        <w:rPr>
          <w:rFonts w:ascii="Times New Roman" w:hAnsi="Times New Roman"/>
          <w:b/>
          <w:sz w:val="24"/>
          <w:szCs w:val="24"/>
        </w:rPr>
        <w:lastRenderedPageBreak/>
        <w:t xml:space="preserve">OPIS PODJĘTYCH DZIAŁAŃ W ODNIESIENIU DO EWALUACJI, </w:t>
      </w:r>
      <w:r w:rsidR="00E33C0D">
        <w:rPr>
          <w:rFonts w:ascii="Times New Roman" w:hAnsi="Times New Roman"/>
          <w:b/>
          <w:sz w:val="24"/>
          <w:szCs w:val="24"/>
        </w:rPr>
        <w:br/>
      </w:r>
      <w:r w:rsidRPr="00E66057">
        <w:rPr>
          <w:rFonts w:ascii="Times New Roman" w:hAnsi="Times New Roman"/>
          <w:b/>
          <w:sz w:val="24"/>
          <w:szCs w:val="24"/>
        </w:rPr>
        <w:t>W TYM EWALUACJI STRATEGII KOMUNIKACJI PROW 2014-2020</w:t>
      </w:r>
    </w:p>
    <w:p w:rsidR="00D534C3" w:rsidRDefault="00D534C3" w:rsidP="00D534C3">
      <w:pPr>
        <w:pStyle w:val="Akapitzlist"/>
        <w:spacing w:line="360" w:lineRule="auto"/>
        <w:ind w:left="426"/>
        <w:jc w:val="both"/>
        <w:rPr>
          <w:rFonts w:ascii="Times New Roman" w:hAnsi="Times New Roman"/>
          <w:b/>
          <w:sz w:val="24"/>
          <w:szCs w:val="24"/>
        </w:rPr>
      </w:pPr>
    </w:p>
    <w:p w:rsidR="00FF0C0D" w:rsidRDefault="00FF0C0D" w:rsidP="00FF0C0D">
      <w:pPr>
        <w:pStyle w:val="Akapitzlist"/>
        <w:spacing w:line="360" w:lineRule="auto"/>
        <w:ind w:left="426"/>
        <w:jc w:val="both"/>
        <w:rPr>
          <w:rFonts w:ascii="Times New Roman" w:hAnsi="Times New Roman"/>
          <w:sz w:val="24"/>
          <w:szCs w:val="24"/>
        </w:rPr>
      </w:pPr>
    </w:p>
    <w:p w:rsidR="00925BA7" w:rsidRPr="00417C1F" w:rsidRDefault="00925BA7" w:rsidP="00FF0C0D">
      <w:pPr>
        <w:pStyle w:val="Akapitzlist"/>
        <w:spacing w:line="360" w:lineRule="auto"/>
        <w:ind w:left="426"/>
        <w:jc w:val="both"/>
        <w:rPr>
          <w:rFonts w:ascii="Times New Roman" w:hAnsi="Times New Roman"/>
          <w:b/>
          <w:sz w:val="24"/>
          <w:szCs w:val="24"/>
        </w:rPr>
      </w:pPr>
      <w:r w:rsidRPr="00417C1F">
        <w:rPr>
          <w:rFonts w:ascii="Times New Roman" w:hAnsi="Times New Roman"/>
          <w:sz w:val="24"/>
          <w:szCs w:val="24"/>
        </w:rPr>
        <w:t>„Strategia komunikacja PROW 2014-2020” zaakceptowana została przez Kierownictwo Ministerstwa Rolnictwa i Rozwoju Wsi na posiedzeniu w dniu 26 maja 2015 r.</w:t>
      </w:r>
    </w:p>
    <w:p w:rsidR="002F792E" w:rsidRDefault="00925BA7" w:rsidP="00E33C0D">
      <w:pPr>
        <w:spacing w:line="360" w:lineRule="auto"/>
        <w:ind w:left="426"/>
        <w:jc w:val="both"/>
        <w:rPr>
          <w:rFonts w:ascii="Times New Roman" w:hAnsi="Times New Roman"/>
          <w:sz w:val="24"/>
          <w:szCs w:val="24"/>
        </w:rPr>
      </w:pPr>
      <w:r w:rsidRPr="00E66057">
        <w:rPr>
          <w:rFonts w:ascii="Times New Roman" w:hAnsi="Times New Roman"/>
          <w:sz w:val="24"/>
          <w:szCs w:val="24"/>
        </w:rPr>
        <w:t>W związku z tym, że realizacja działań informacyjnych i reklamowych wskazanych w Strategii rozpoczęła się we wrześniu 2015 r., przewiduje się przeprowadzenie na początku 2017 r. pierwszego badania ewaluacyjnego, którego celem będzie określenie postępów w realizacji Strategii. Do tego czasu wykonane zostanie badanie pn. „Dobór kanałów i narzędzi do realizacji Działania 9 „Kompleksowy projekt promocji Programu Rozwoju Obszarów Wiejskich na lata 2014–2020 (PROW</w:t>
      </w:r>
      <w:proofErr w:type="gramStart"/>
      <w:r w:rsidRPr="00E66057">
        <w:rPr>
          <w:rFonts w:ascii="Times New Roman" w:hAnsi="Times New Roman"/>
          <w:sz w:val="24"/>
          <w:szCs w:val="24"/>
        </w:rPr>
        <w:t xml:space="preserve"> 2014-2020)” Planu</w:t>
      </w:r>
      <w:proofErr w:type="gramEnd"/>
      <w:r w:rsidRPr="00E66057">
        <w:rPr>
          <w:rFonts w:ascii="Times New Roman" w:hAnsi="Times New Roman"/>
          <w:sz w:val="24"/>
          <w:szCs w:val="24"/>
        </w:rPr>
        <w:t xml:space="preserve"> komunikacyjnego PROW 2014-2020 w ramach Planu działania KSOW na lata 2014-2020”, o którym mowa w Strategii, dla którego procedura przetargowa została już rozpoczęta. Przeprowadzone zostanie również badanie „Ocena wskaźników rezultatu i oddziaływania Strategii komunikacji PROW 2014-2020”, którego celem jest określenie wartości docelowej i ocena wskaźników rezultatu i oddziaływania Strategii, biorąc pod uwagę specyfikę PROW 2014-2020 i odbiorców działań informacyjno-promocyjnych, wykorzystywane kanały i narzędzia komunikacji oraz przyjęty system pomiaru efektów tych działań (w tym wskaźniki produktu).</w:t>
      </w:r>
    </w:p>
    <w:p w:rsidR="00CC3773" w:rsidRPr="00241D4D" w:rsidRDefault="00CC3773" w:rsidP="002F792E">
      <w:pPr>
        <w:spacing w:line="360" w:lineRule="auto"/>
        <w:ind w:left="720"/>
        <w:jc w:val="both"/>
        <w:rPr>
          <w:rFonts w:ascii="Times New Roman" w:hAnsi="Times New Roman"/>
          <w:sz w:val="24"/>
          <w:szCs w:val="24"/>
        </w:rPr>
      </w:pPr>
    </w:p>
    <w:p w:rsidR="0011480F" w:rsidRPr="00241D4D" w:rsidRDefault="0011480F" w:rsidP="00241D4D">
      <w:pPr>
        <w:spacing w:line="360" w:lineRule="auto"/>
        <w:ind w:left="720"/>
        <w:jc w:val="both"/>
        <w:rPr>
          <w:rFonts w:ascii="Times New Roman" w:hAnsi="Times New Roman"/>
          <w:sz w:val="24"/>
          <w:szCs w:val="24"/>
        </w:rPr>
      </w:pPr>
    </w:p>
    <w:p w:rsidR="0011480F" w:rsidRPr="00241D4D" w:rsidRDefault="0011480F" w:rsidP="00241D4D">
      <w:pPr>
        <w:spacing w:line="360" w:lineRule="auto"/>
        <w:jc w:val="both"/>
        <w:rPr>
          <w:rFonts w:ascii="Times New Roman" w:hAnsi="Times New Roman"/>
          <w:sz w:val="24"/>
          <w:szCs w:val="24"/>
        </w:rPr>
      </w:pPr>
      <w:r w:rsidRPr="00241D4D">
        <w:rPr>
          <w:rFonts w:ascii="Times New Roman" w:hAnsi="Times New Roman"/>
          <w:sz w:val="24"/>
          <w:szCs w:val="24"/>
        </w:rPr>
        <w:br w:type="page"/>
      </w:r>
    </w:p>
    <w:p w:rsidR="0011480F" w:rsidRPr="00241D4D" w:rsidRDefault="00AE73BE" w:rsidP="00D534C3">
      <w:pPr>
        <w:pStyle w:val="Akapitzlist"/>
        <w:numPr>
          <w:ilvl w:val="0"/>
          <w:numId w:val="22"/>
        </w:numPr>
        <w:spacing w:after="0" w:line="360" w:lineRule="auto"/>
        <w:ind w:left="426" w:firstLine="0"/>
        <w:jc w:val="both"/>
        <w:rPr>
          <w:rFonts w:ascii="Times New Roman" w:hAnsi="Times New Roman"/>
          <w:b/>
          <w:sz w:val="24"/>
          <w:szCs w:val="24"/>
        </w:rPr>
      </w:pPr>
      <w:r w:rsidRPr="00241D4D">
        <w:rPr>
          <w:rFonts w:ascii="Times New Roman" w:hAnsi="Times New Roman"/>
          <w:b/>
          <w:sz w:val="24"/>
          <w:szCs w:val="24"/>
        </w:rPr>
        <w:lastRenderedPageBreak/>
        <w:t xml:space="preserve">PODSUMOWANIE GŁÓWNYCH PROBLEMÓW NAPOTKANYCH PODCZAS WDRAŻANIA KSOW ORAZ PODJĘTYCH ŚRODKÓW NAPRAWCZYCH </w:t>
      </w:r>
    </w:p>
    <w:p w:rsidR="0011480F" w:rsidRDefault="0011480F" w:rsidP="00D534C3">
      <w:pPr>
        <w:spacing w:after="0" w:line="360" w:lineRule="auto"/>
        <w:ind w:firstLine="360"/>
        <w:jc w:val="both"/>
        <w:rPr>
          <w:rFonts w:ascii="Times New Roman" w:hAnsi="Times New Roman"/>
          <w:i/>
          <w:color w:val="000000"/>
          <w:sz w:val="24"/>
          <w:szCs w:val="24"/>
        </w:rPr>
      </w:pPr>
      <w:r w:rsidRPr="00241D4D">
        <w:rPr>
          <w:rFonts w:ascii="Times New Roman" w:hAnsi="Times New Roman"/>
          <w:i/>
          <w:color w:val="000000"/>
          <w:sz w:val="24"/>
          <w:szCs w:val="24"/>
        </w:rPr>
        <w:t xml:space="preserve">Zestawienie problemów wskazanych przez jednostki regionalne, jednostkę centralną, IZ, SIR. </w:t>
      </w:r>
    </w:p>
    <w:p w:rsidR="00D534C3" w:rsidRPr="00241D4D" w:rsidRDefault="00D534C3" w:rsidP="00D534C3">
      <w:pPr>
        <w:spacing w:after="0" w:line="360" w:lineRule="auto"/>
        <w:ind w:firstLine="360"/>
        <w:jc w:val="both"/>
        <w:rPr>
          <w:rFonts w:ascii="Times New Roman" w:hAnsi="Times New Roman"/>
          <w:i/>
          <w:color w:val="000000"/>
          <w:sz w:val="24"/>
          <w:szCs w:val="24"/>
        </w:rPr>
      </w:pPr>
    </w:p>
    <w:p w:rsidR="0011480F" w:rsidRPr="00241D4D" w:rsidRDefault="0011480F" w:rsidP="00241D4D">
      <w:pPr>
        <w:spacing w:after="0" w:line="360" w:lineRule="auto"/>
        <w:jc w:val="both"/>
        <w:rPr>
          <w:rFonts w:ascii="Times New Roman" w:hAnsi="Times New Roman"/>
          <w:i/>
          <w:color w:val="000000"/>
          <w:sz w:val="24"/>
          <w:szCs w:val="24"/>
        </w:rPr>
      </w:pPr>
    </w:p>
    <w:p w:rsidR="0011480F" w:rsidRPr="00241D4D" w:rsidRDefault="0011480F" w:rsidP="00241D4D">
      <w:pPr>
        <w:pStyle w:val="Akapitzlist"/>
        <w:numPr>
          <w:ilvl w:val="0"/>
          <w:numId w:val="23"/>
        </w:numPr>
        <w:spacing w:after="0" w:line="360" w:lineRule="auto"/>
        <w:jc w:val="both"/>
        <w:rPr>
          <w:rFonts w:ascii="Times New Roman" w:hAnsi="Times New Roman"/>
          <w:color w:val="000000"/>
          <w:sz w:val="24"/>
          <w:szCs w:val="24"/>
        </w:rPr>
      </w:pPr>
      <w:r w:rsidRPr="00241D4D">
        <w:rPr>
          <w:rFonts w:ascii="Times New Roman" w:hAnsi="Times New Roman"/>
          <w:b/>
          <w:color w:val="000000"/>
          <w:sz w:val="24"/>
          <w:szCs w:val="24"/>
        </w:rPr>
        <w:t xml:space="preserve">Brak rozporządzenia w sprawie szczegółowych warunków i trybu przyznawania oraz wypłaty Pomocy Technicznej w ramach PROW na lata 2014-2020, </w:t>
      </w:r>
      <w:r w:rsidRPr="00241D4D">
        <w:rPr>
          <w:rFonts w:ascii="Times New Roman" w:hAnsi="Times New Roman"/>
          <w:color w:val="000000"/>
          <w:sz w:val="24"/>
          <w:szCs w:val="24"/>
        </w:rPr>
        <w:t>a co za tym idzie:</w:t>
      </w:r>
    </w:p>
    <w:p w:rsidR="0011480F" w:rsidRPr="00241D4D" w:rsidRDefault="0011480F" w:rsidP="00241D4D">
      <w:pPr>
        <w:pStyle w:val="Akapitzlist"/>
        <w:numPr>
          <w:ilvl w:val="0"/>
          <w:numId w:val="24"/>
        </w:numPr>
        <w:spacing w:after="0" w:line="360" w:lineRule="auto"/>
        <w:ind w:left="1134" w:hanging="425"/>
        <w:jc w:val="both"/>
        <w:rPr>
          <w:rFonts w:ascii="Times New Roman" w:hAnsi="Times New Roman"/>
          <w:color w:val="000000"/>
          <w:sz w:val="24"/>
          <w:szCs w:val="24"/>
        </w:rPr>
      </w:pPr>
      <w:proofErr w:type="gramStart"/>
      <w:r w:rsidRPr="00EE1D4B">
        <w:rPr>
          <w:rFonts w:ascii="Times New Roman" w:hAnsi="Times New Roman"/>
          <w:color w:val="000000"/>
          <w:sz w:val="24"/>
          <w:szCs w:val="24"/>
        </w:rPr>
        <w:t>brak</w:t>
      </w:r>
      <w:proofErr w:type="gramEnd"/>
      <w:r w:rsidRPr="00EE1D4B">
        <w:rPr>
          <w:rFonts w:ascii="Times New Roman" w:hAnsi="Times New Roman"/>
          <w:color w:val="000000"/>
          <w:sz w:val="24"/>
          <w:szCs w:val="24"/>
        </w:rPr>
        <w:t xml:space="preserve"> minimalnych wymagań dotyczących</w:t>
      </w:r>
      <w:r w:rsidRPr="00241D4D">
        <w:rPr>
          <w:rFonts w:ascii="Times New Roman" w:hAnsi="Times New Roman"/>
          <w:b/>
          <w:color w:val="000000"/>
          <w:sz w:val="24"/>
          <w:szCs w:val="24"/>
        </w:rPr>
        <w:t xml:space="preserve"> umów</w:t>
      </w:r>
      <w:r w:rsidRPr="00241D4D">
        <w:rPr>
          <w:rFonts w:ascii="Times New Roman" w:hAnsi="Times New Roman"/>
          <w:color w:val="000000"/>
          <w:sz w:val="24"/>
          <w:szCs w:val="24"/>
        </w:rPr>
        <w:t xml:space="preserve"> zawieranych </w:t>
      </w:r>
      <w:r w:rsidRPr="00241D4D">
        <w:rPr>
          <w:rFonts w:ascii="Times New Roman" w:hAnsi="Times New Roman"/>
          <w:color w:val="000000"/>
          <w:sz w:val="24"/>
          <w:szCs w:val="24"/>
        </w:rPr>
        <w:br/>
        <w:t xml:space="preserve">z Wnioskodawcami na realizację operacji w ramach Planu operacyjnego KSOW, np. </w:t>
      </w:r>
      <w:r>
        <w:rPr>
          <w:rFonts w:ascii="Times New Roman" w:hAnsi="Times New Roman"/>
          <w:color w:val="000000"/>
          <w:sz w:val="24"/>
          <w:szCs w:val="24"/>
        </w:rPr>
        <w:br/>
      </w:r>
      <w:r w:rsidRPr="00241D4D">
        <w:rPr>
          <w:rFonts w:ascii="Times New Roman" w:hAnsi="Times New Roman"/>
          <w:color w:val="000000"/>
          <w:sz w:val="24"/>
          <w:szCs w:val="24"/>
        </w:rPr>
        <w:t xml:space="preserve">w zakresie zachowania celu operacji, dokumentacji wymaganej </w:t>
      </w:r>
      <w:r w:rsidRPr="00241D4D">
        <w:rPr>
          <w:rFonts w:ascii="Times New Roman" w:hAnsi="Times New Roman"/>
          <w:color w:val="000000"/>
          <w:sz w:val="24"/>
          <w:szCs w:val="24"/>
        </w:rPr>
        <w:br/>
        <w:t xml:space="preserve">do potwierdzenia prawidłowej realizacji operacji, praw autorskich do dzieł powstałych </w:t>
      </w:r>
      <w:r>
        <w:rPr>
          <w:rFonts w:ascii="Times New Roman" w:hAnsi="Times New Roman"/>
          <w:color w:val="000000"/>
          <w:sz w:val="24"/>
          <w:szCs w:val="24"/>
        </w:rPr>
        <w:br/>
      </w:r>
      <w:r w:rsidRPr="00241D4D">
        <w:rPr>
          <w:rFonts w:ascii="Times New Roman" w:hAnsi="Times New Roman"/>
          <w:color w:val="000000"/>
          <w:sz w:val="24"/>
          <w:szCs w:val="24"/>
        </w:rPr>
        <w:t xml:space="preserve">w ramach realizacji operacji (upowszechniania efektów projektów) itp. </w:t>
      </w:r>
      <w:r w:rsidRPr="00241D4D">
        <w:rPr>
          <w:rFonts w:ascii="Times New Roman" w:hAnsi="Times New Roman"/>
          <w:i/>
          <w:color w:val="008000"/>
          <w:sz w:val="24"/>
          <w:szCs w:val="24"/>
        </w:rPr>
        <w:t>(</w:t>
      </w:r>
      <w:r w:rsidR="000679AA" w:rsidRPr="00241D4D">
        <w:rPr>
          <w:rFonts w:ascii="Times New Roman" w:hAnsi="Times New Roman"/>
          <w:i/>
          <w:color w:val="008000"/>
          <w:sz w:val="24"/>
          <w:szCs w:val="24"/>
        </w:rPr>
        <w:t>CDR</w:t>
      </w:r>
      <w:r w:rsidR="000679AA">
        <w:rPr>
          <w:rFonts w:ascii="Times New Roman" w:hAnsi="Times New Roman"/>
          <w:i/>
          <w:color w:val="008000"/>
          <w:sz w:val="24"/>
          <w:szCs w:val="24"/>
        </w:rPr>
        <w:t xml:space="preserve">, </w:t>
      </w:r>
      <w:r w:rsidRPr="00241D4D">
        <w:rPr>
          <w:rFonts w:ascii="Times New Roman" w:hAnsi="Times New Roman"/>
          <w:i/>
          <w:color w:val="008000"/>
          <w:sz w:val="24"/>
          <w:szCs w:val="24"/>
        </w:rPr>
        <w:t xml:space="preserve">JC, </w:t>
      </w:r>
      <w:r w:rsidR="000679AA" w:rsidRPr="00241D4D">
        <w:rPr>
          <w:rFonts w:ascii="Times New Roman" w:hAnsi="Times New Roman"/>
          <w:i/>
          <w:color w:val="008000"/>
          <w:sz w:val="24"/>
          <w:szCs w:val="24"/>
        </w:rPr>
        <w:t xml:space="preserve">łódzkie, pomorskie, </w:t>
      </w:r>
      <w:r w:rsidRPr="00241D4D">
        <w:rPr>
          <w:rFonts w:ascii="Times New Roman" w:hAnsi="Times New Roman"/>
          <w:i/>
          <w:color w:val="008000"/>
          <w:sz w:val="24"/>
          <w:szCs w:val="24"/>
        </w:rPr>
        <w:t>śląskie, warmińsko- mazurskie, zachodniopomorskie,)</w:t>
      </w:r>
    </w:p>
    <w:p w:rsidR="000679AA" w:rsidRPr="000679AA" w:rsidRDefault="0011480F" w:rsidP="00241D4D">
      <w:pPr>
        <w:pStyle w:val="Akapitzlist"/>
        <w:numPr>
          <w:ilvl w:val="0"/>
          <w:numId w:val="24"/>
        </w:numPr>
        <w:spacing w:after="0" w:line="360" w:lineRule="auto"/>
        <w:ind w:left="1134" w:hanging="425"/>
        <w:jc w:val="both"/>
        <w:rPr>
          <w:rFonts w:ascii="Times New Roman" w:hAnsi="Times New Roman"/>
          <w:i/>
          <w:color w:val="FF0000"/>
          <w:sz w:val="24"/>
          <w:szCs w:val="24"/>
        </w:rPr>
      </w:pPr>
      <w:proofErr w:type="gramStart"/>
      <w:r w:rsidRPr="00EE1D4B">
        <w:rPr>
          <w:rFonts w:ascii="Times New Roman" w:hAnsi="Times New Roman"/>
          <w:color w:val="000000"/>
          <w:sz w:val="24"/>
          <w:szCs w:val="24"/>
        </w:rPr>
        <w:t>brak</w:t>
      </w:r>
      <w:proofErr w:type="gramEnd"/>
      <w:r w:rsidRPr="00EE1D4B">
        <w:rPr>
          <w:rFonts w:ascii="Times New Roman" w:hAnsi="Times New Roman"/>
          <w:color w:val="000000"/>
          <w:sz w:val="24"/>
          <w:szCs w:val="24"/>
        </w:rPr>
        <w:t xml:space="preserve"> zakresu i maksymalnej wysokości kosztów kwalifikowalnych</w:t>
      </w:r>
      <w:r w:rsidRPr="00241D4D">
        <w:rPr>
          <w:rFonts w:ascii="Times New Roman" w:hAnsi="Times New Roman"/>
          <w:color w:val="000000"/>
          <w:sz w:val="24"/>
          <w:szCs w:val="24"/>
        </w:rPr>
        <w:t xml:space="preserve"> dla operacji realizowanych w PO KSOW 2014-2020, w tym zasad korzystania z zasobów własnych partnerów przy realizacji operacji np. zasoby kadrowe, hotele, catering, transport; rozliczania kosztów administracyjnych operacji (w tym osobowych); zakupu środków trwałych. </w:t>
      </w:r>
      <w:r w:rsidRPr="00241D4D">
        <w:rPr>
          <w:rFonts w:ascii="Times New Roman" w:hAnsi="Times New Roman"/>
          <w:i/>
          <w:color w:val="008000"/>
          <w:sz w:val="24"/>
          <w:szCs w:val="24"/>
        </w:rPr>
        <w:t>(</w:t>
      </w:r>
      <w:r w:rsidR="000679AA" w:rsidRPr="00241D4D">
        <w:rPr>
          <w:rFonts w:ascii="Times New Roman" w:hAnsi="Times New Roman"/>
          <w:i/>
          <w:color w:val="008000"/>
          <w:sz w:val="24"/>
          <w:szCs w:val="24"/>
        </w:rPr>
        <w:t>JC,</w:t>
      </w:r>
      <w:r w:rsidR="000679AA">
        <w:rPr>
          <w:rFonts w:ascii="Times New Roman" w:hAnsi="Times New Roman"/>
          <w:i/>
          <w:color w:val="008000"/>
          <w:sz w:val="24"/>
          <w:szCs w:val="24"/>
        </w:rPr>
        <w:t xml:space="preserve"> </w:t>
      </w:r>
      <w:r w:rsidR="000679AA" w:rsidRPr="000679AA">
        <w:rPr>
          <w:rFonts w:ascii="Times New Roman" w:hAnsi="Times New Roman"/>
          <w:i/>
          <w:color w:val="008000"/>
          <w:sz w:val="24"/>
          <w:szCs w:val="24"/>
        </w:rPr>
        <w:t>SIR,</w:t>
      </w:r>
      <w:r w:rsidR="000679AA">
        <w:rPr>
          <w:rFonts w:ascii="Times New Roman" w:hAnsi="Times New Roman"/>
          <w:i/>
          <w:color w:val="008000"/>
          <w:sz w:val="24"/>
          <w:szCs w:val="24"/>
        </w:rPr>
        <w:t xml:space="preserve"> </w:t>
      </w:r>
      <w:r w:rsidR="000679AA" w:rsidRPr="00241D4D">
        <w:rPr>
          <w:rFonts w:ascii="Times New Roman" w:hAnsi="Times New Roman"/>
          <w:i/>
          <w:color w:val="008000"/>
          <w:sz w:val="24"/>
          <w:szCs w:val="24"/>
        </w:rPr>
        <w:t>dolnośląskie, lubelskie,</w:t>
      </w:r>
      <w:r w:rsidR="000679AA">
        <w:rPr>
          <w:rFonts w:ascii="Times New Roman" w:hAnsi="Times New Roman"/>
          <w:i/>
          <w:color w:val="008000"/>
          <w:sz w:val="24"/>
          <w:szCs w:val="24"/>
        </w:rPr>
        <w:t xml:space="preserve"> lubuskie, łódzkie,</w:t>
      </w:r>
      <w:r w:rsidR="000679AA" w:rsidRPr="00241D4D">
        <w:rPr>
          <w:rFonts w:ascii="Times New Roman" w:hAnsi="Times New Roman"/>
          <w:i/>
          <w:color w:val="008000"/>
          <w:sz w:val="24"/>
          <w:szCs w:val="24"/>
        </w:rPr>
        <w:t xml:space="preserve"> </w:t>
      </w:r>
      <w:r w:rsidRPr="00241D4D">
        <w:rPr>
          <w:rFonts w:ascii="Times New Roman" w:hAnsi="Times New Roman"/>
          <w:i/>
          <w:color w:val="008000"/>
          <w:sz w:val="24"/>
          <w:szCs w:val="24"/>
        </w:rPr>
        <w:t xml:space="preserve">kujawsko-pomorskie, </w:t>
      </w:r>
      <w:r w:rsidR="000679AA" w:rsidRPr="00241D4D">
        <w:rPr>
          <w:rFonts w:ascii="Times New Roman" w:hAnsi="Times New Roman"/>
          <w:i/>
          <w:color w:val="008000"/>
          <w:sz w:val="24"/>
          <w:szCs w:val="24"/>
        </w:rPr>
        <w:t>małopolskie,</w:t>
      </w:r>
      <w:r w:rsidR="000679AA">
        <w:rPr>
          <w:rFonts w:ascii="Times New Roman" w:hAnsi="Times New Roman"/>
          <w:i/>
          <w:color w:val="008000"/>
          <w:sz w:val="24"/>
          <w:szCs w:val="24"/>
        </w:rPr>
        <w:t xml:space="preserve"> mazowieckie, </w:t>
      </w:r>
      <w:r w:rsidRPr="00241D4D">
        <w:rPr>
          <w:rFonts w:ascii="Times New Roman" w:hAnsi="Times New Roman"/>
          <w:i/>
          <w:color w:val="008000"/>
          <w:sz w:val="24"/>
          <w:szCs w:val="24"/>
        </w:rPr>
        <w:t>opolskie, pomorskie, śląskie, warmińsko-mazurskie, zachodnio</w:t>
      </w:r>
      <w:r w:rsidR="000679AA">
        <w:rPr>
          <w:rFonts w:ascii="Times New Roman" w:hAnsi="Times New Roman"/>
          <w:i/>
          <w:color w:val="008000"/>
          <w:sz w:val="24"/>
          <w:szCs w:val="24"/>
        </w:rPr>
        <w:t>pomorskie</w:t>
      </w:r>
      <w:r w:rsidRPr="00241D4D">
        <w:rPr>
          <w:rFonts w:ascii="Times New Roman" w:hAnsi="Times New Roman"/>
          <w:i/>
          <w:color w:val="008000"/>
          <w:sz w:val="24"/>
          <w:szCs w:val="24"/>
        </w:rPr>
        <w:t>)</w:t>
      </w:r>
      <w:r>
        <w:rPr>
          <w:rFonts w:ascii="Times New Roman" w:hAnsi="Times New Roman"/>
          <w:i/>
          <w:color w:val="008000"/>
          <w:sz w:val="24"/>
          <w:szCs w:val="24"/>
        </w:rPr>
        <w:t>.</w:t>
      </w:r>
      <w:r w:rsidRPr="00241D4D">
        <w:rPr>
          <w:rFonts w:ascii="Times New Roman" w:hAnsi="Times New Roman"/>
          <w:i/>
          <w:color w:val="008000"/>
          <w:sz w:val="24"/>
          <w:szCs w:val="24"/>
        </w:rPr>
        <w:t xml:space="preserve"> </w:t>
      </w:r>
    </w:p>
    <w:p w:rsidR="0011480F" w:rsidRPr="000A2AB2" w:rsidRDefault="0011480F" w:rsidP="000679AA">
      <w:pPr>
        <w:pStyle w:val="Akapitzlist"/>
        <w:spacing w:after="0" w:line="360" w:lineRule="auto"/>
        <w:ind w:left="1134"/>
        <w:jc w:val="both"/>
        <w:rPr>
          <w:rFonts w:ascii="Times New Roman" w:hAnsi="Times New Roman"/>
          <w:i/>
          <w:color w:val="984806" w:themeColor="accent6" w:themeShade="80"/>
          <w:sz w:val="24"/>
          <w:szCs w:val="24"/>
        </w:rPr>
      </w:pPr>
      <w:r>
        <w:rPr>
          <w:rFonts w:ascii="Times New Roman" w:hAnsi="Times New Roman"/>
          <w:sz w:val="24"/>
          <w:szCs w:val="24"/>
        </w:rPr>
        <w:t>Z</w:t>
      </w:r>
      <w:r w:rsidRPr="00110CB3">
        <w:rPr>
          <w:rFonts w:ascii="Times New Roman" w:hAnsi="Times New Roman"/>
          <w:sz w:val="24"/>
          <w:szCs w:val="24"/>
        </w:rPr>
        <w:t xml:space="preserve">astosowany środek zaradczy </w:t>
      </w:r>
      <w:r w:rsidR="000A2AB2">
        <w:rPr>
          <w:rFonts w:ascii="Times New Roman" w:hAnsi="Times New Roman"/>
          <w:sz w:val="24"/>
          <w:szCs w:val="24"/>
        </w:rPr>
        <w:t xml:space="preserve">– </w:t>
      </w:r>
      <w:r w:rsidR="000A2AB2" w:rsidRPr="000A2AB2">
        <w:rPr>
          <w:rFonts w:ascii="Times New Roman" w:hAnsi="Times New Roman"/>
          <w:i/>
          <w:color w:val="008000"/>
          <w:sz w:val="24"/>
          <w:szCs w:val="24"/>
        </w:rPr>
        <w:t>opolskie</w:t>
      </w:r>
      <w:r w:rsidR="000A2AB2">
        <w:rPr>
          <w:rFonts w:ascii="Times New Roman" w:hAnsi="Times New Roman"/>
          <w:i/>
          <w:color w:val="984806"/>
          <w:sz w:val="24"/>
          <w:szCs w:val="24"/>
        </w:rPr>
        <w:t xml:space="preserve"> </w:t>
      </w:r>
      <w:r w:rsidRPr="000A2AB2">
        <w:rPr>
          <w:rFonts w:ascii="Times New Roman" w:hAnsi="Times New Roman"/>
          <w:color w:val="984806" w:themeColor="accent6" w:themeShade="80"/>
          <w:sz w:val="24"/>
          <w:szCs w:val="24"/>
        </w:rPr>
        <w:t xml:space="preserve">- </w:t>
      </w:r>
      <w:r w:rsidRPr="000A2AB2">
        <w:rPr>
          <w:rFonts w:ascii="Times New Roman" w:hAnsi="Times New Roman"/>
          <w:i/>
          <w:color w:val="984806" w:themeColor="accent6" w:themeShade="80"/>
          <w:sz w:val="24"/>
          <w:szCs w:val="24"/>
        </w:rPr>
        <w:t xml:space="preserve">oparto się na zasadach przyjętych dla Planu działania KSOW 2014-2020, w tym przede wszystkim na zasadzie zachowania konkurencyjnego trybu wyboru wykonawców oraz racjonalności kosztów wynikających </w:t>
      </w:r>
      <w:r w:rsidR="00700CA7">
        <w:rPr>
          <w:rFonts w:ascii="Times New Roman" w:hAnsi="Times New Roman"/>
          <w:i/>
          <w:color w:val="984806" w:themeColor="accent6" w:themeShade="80"/>
          <w:sz w:val="24"/>
          <w:szCs w:val="24"/>
        </w:rPr>
        <w:br/>
      </w:r>
      <w:r w:rsidRPr="000A2AB2">
        <w:rPr>
          <w:rFonts w:ascii="Times New Roman" w:hAnsi="Times New Roman"/>
          <w:i/>
          <w:color w:val="984806" w:themeColor="accent6" w:themeShade="80"/>
          <w:sz w:val="24"/>
          <w:szCs w:val="24"/>
        </w:rPr>
        <w:t>z rozeznania rynku</w:t>
      </w:r>
      <w:r w:rsidR="000A2AB2">
        <w:rPr>
          <w:rFonts w:ascii="Times New Roman" w:hAnsi="Times New Roman"/>
          <w:i/>
          <w:color w:val="984806" w:themeColor="accent6" w:themeShade="80"/>
          <w:sz w:val="24"/>
          <w:szCs w:val="24"/>
        </w:rPr>
        <w:t>.</w:t>
      </w:r>
    </w:p>
    <w:p w:rsidR="0011480F" w:rsidRPr="00241D4D" w:rsidRDefault="0011480F" w:rsidP="00241D4D">
      <w:pPr>
        <w:pStyle w:val="Akapitzlist"/>
        <w:numPr>
          <w:ilvl w:val="0"/>
          <w:numId w:val="24"/>
        </w:numPr>
        <w:spacing w:after="0" w:line="360" w:lineRule="auto"/>
        <w:ind w:left="1134" w:hanging="425"/>
        <w:jc w:val="both"/>
        <w:rPr>
          <w:rFonts w:ascii="Times New Roman" w:hAnsi="Times New Roman"/>
          <w:color w:val="000000"/>
          <w:sz w:val="24"/>
          <w:szCs w:val="24"/>
        </w:rPr>
      </w:pPr>
      <w:proofErr w:type="gramStart"/>
      <w:r w:rsidRPr="00EE1D4B">
        <w:rPr>
          <w:rFonts w:ascii="Times New Roman" w:hAnsi="Times New Roman"/>
          <w:color w:val="000000"/>
          <w:sz w:val="24"/>
          <w:szCs w:val="24"/>
        </w:rPr>
        <w:t>brak</w:t>
      </w:r>
      <w:proofErr w:type="gramEnd"/>
      <w:r w:rsidRPr="00EE1D4B">
        <w:rPr>
          <w:rFonts w:ascii="Times New Roman" w:hAnsi="Times New Roman"/>
          <w:color w:val="000000"/>
          <w:sz w:val="24"/>
          <w:szCs w:val="24"/>
        </w:rPr>
        <w:t xml:space="preserve"> wyraźnego rozgraniczenia pomiędzy kosztami, </w:t>
      </w:r>
      <w:r w:rsidRPr="00241D4D">
        <w:rPr>
          <w:rFonts w:ascii="Times New Roman" w:hAnsi="Times New Roman"/>
          <w:color w:val="000000"/>
          <w:sz w:val="24"/>
          <w:szCs w:val="24"/>
        </w:rPr>
        <w:t xml:space="preserve">które powinny być rozliczane </w:t>
      </w:r>
      <w:r>
        <w:rPr>
          <w:rFonts w:ascii="Times New Roman" w:hAnsi="Times New Roman"/>
          <w:color w:val="000000"/>
          <w:sz w:val="24"/>
          <w:szCs w:val="24"/>
        </w:rPr>
        <w:br/>
      </w:r>
      <w:r w:rsidRPr="00241D4D">
        <w:rPr>
          <w:rFonts w:ascii="Times New Roman" w:hAnsi="Times New Roman"/>
          <w:color w:val="000000"/>
          <w:sz w:val="24"/>
          <w:szCs w:val="24"/>
        </w:rPr>
        <w:t>w ramach planu operacyjnego, a kosztami do rozliczenia w ramach umowy dotacyjnej - funkcjonowanie SIR</w:t>
      </w:r>
      <w:r w:rsidR="000679AA">
        <w:rPr>
          <w:rFonts w:ascii="Times New Roman" w:hAnsi="Times New Roman"/>
          <w:i/>
          <w:color w:val="008000"/>
          <w:sz w:val="24"/>
          <w:szCs w:val="24"/>
        </w:rPr>
        <w:t xml:space="preserve"> (m</w:t>
      </w:r>
      <w:r w:rsidRPr="00241D4D">
        <w:rPr>
          <w:rFonts w:ascii="Times New Roman" w:hAnsi="Times New Roman"/>
          <w:i/>
          <w:color w:val="008000"/>
          <w:sz w:val="24"/>
          <w:szCs w:val="24"/>
        </w:rPr>
        <w:t>ałopolski ODR)</w:t>
      </w:r>
    </w:p>
    <w:p w:rsidR="0011480F" w:rsidRPr="00241D4D" w:rsidRDefault="0011480F" w:rsidP="00241D4D">
      <w:pPr>
        <w:pStyle w:val="Akapitzlist"/>
        <w:numPr>
          <w:ilvl w:val="0"/>
          <w:numId w:val="24"/>
        </w:numPr>
        <w:spacing w:after="0" w:line="360" w:lineRule="auto"/>
        <w:ind w:left="1134" w:hanging="425"/>
        <w:jc w:val="both"/>
        <w:rPr>
          <w:rFonts w:ascii="Times New Roman" w:hAnsi="Times New Roman"/>
          <w:color w:val="000000"/>
          <w:sz w:val="24"/>
          <w:szCs w:val="24"/>
        </w:rPr>
      </w:pPr>
      <w:proofErr w:type="gramStart"/>
      <w:r w:rsidRPr="00EE1D4B">
        <w:rPr>
          <w:rFonts w:ascii="Times New Roman" w:hAnsi="Times New Roman"/>
          <w:color w:val="000000"/>
          <w:sz w:val="24"/>
          <w:szCs w:val="24"/>
        </w:rPr>
        <w:t>brak</w:t>
      </w:r>
      <w:proofErr w:type="gramEnd"/>
      <w:r w:rsidRPr="00EE1D4B">
        <w:rPr>
          <w:rFonts w:ascii="Times New Roman" w:hAnsi="Times New Roman"/>
          <w:color w:val="000000"/>
          <w:sz w:val="24"/>
          <w:szCs w:val="24"/>
        </w:rPr>
        <w:t xml:space="preserve"> katalogu niezbędnych dokumentów</w:t>
      </w:r>
      <w:r w:rsidRPr="00241D4D">
        <w:rPr>
          <w:rFonts w:ascii="Times New Roman" w:hAnsi="Times New Roman"/>
          <w:b/>
          <w:color w:val="000000"/>
          <w:sz w:val="24"/>
          <w:szCs w:val="24"/>
        </w:rPr>
        <w:t xml:space="preserve"> </w:t>
      </w:r>
      <w:r w:rsidRPr="00241D4D">
        <w:rPr>
          <w:rFonts w:ascii="Times New Roman" w:hAnsi="Times New Roman"/>
          <w:color w:val="000000"/>
          <w:sz w:val="24"/>
          <w:szCs w:val="24"/>
        </w:rPr>
        <w:t xml:space="preserve">na potwierdzenie faktycznie poniesionych kosztów </w:t>
      </w:r>
      <w:r w:rsidRPr="00241D4D">
        <w:rPr>
          <w:rFonts w:ascii="Times New Roman" w:hAnsi="Times New Roman"/>
          <w:i/>
          <w:color w:val="008000"/>
          <w:sz w:val="24"/>
          <w:szCs w:val="24"/>
        </w:rPr>
        <w:t>(JC, SIR)</w:t>
      </w:r>
    </w:p>
    <w:p w:rsidR="0011480F" w:rsidRPr="00241D4D" w:rsidRDefault="0011480F" w:rsidP="00241D4D">
      <w:pPr>
        <w:pStyle w:val="Akapitzlist"/>
        <w:numPr>
          <w:ilvl w:val="0"/>
          <w:numId w:val="23"/>
        </w:numPr>
        <w:spacing w:after="0" w:line="360" w:lineRule="auto"/>
        <w:ind w:left="709" w:hanging="283"/>
        <w:jc w:val="both"/>
        <w:rPr>
          <w:rFonts w:ascii="Times New Roman" w:hAnsi="Times New Roman"/>
          <w:color w:val="000000"/>
          <w:sz w:val="24"/>
          <w:szCs w:val="24"/>
        </w:rPr>
      </w:pPr>
      <w:r w:rsidRPr="00241D4D">
        <w:rPr>
          <w:rFonts w:ascii="Times New Roman" w:hAnsi="Times New Roman"/>
          <w:b/>
          <w:color w:val="000000"/>
          <w:sz w:val="24"/>
          <w:szCs w:val="24"/>
        </w:rPr>
        <w:t>Brak odpowiednich zapisów w dokumentach legislacyjnych</w:t>
      </w:r>
      <w:r w:rsidRPr="00241D4D">
        <w:rPr>
          <w:rFonts w:ascii="Times New Roman" w:hAnsi="Times New Roman"/>
          <w:color w:val="000000"/>
          <w:sz w:val="24"/>
          <w:szCs w:val="24"/>
        </w:rPr>
        <w:t xml:space="preserve"> tj. w Ustawie z dnia 20 lutego 2015 r. o wspieraniu rozwoju obszarów wiejskich z udziałem środków Europejskiego Funduszu Rolnego na rzecz Rozwoju Obszarów Wiejskich w ramach Programu Rozwoju Obszarów Wiejskich na lata 2014-2020 (Dz.U. </w:t>
      </w:r>
      <w:proofErr w:type="gramStart"/>
      <w:r w:rsidRPr="00241D4D">
        <w:rPr>
          <w:rFonts w:ascii="Times New Roman" w:hAnsi="Times New Roman"/>
          <w:color w:val="000000"/>
          <w:sz w:val="24"/>
          <w:szCs w:val="24"/>
        </w:rPr>
        <w:t>poz</w:t>
      </w:r>
      <w:proofErr w:type="gramEnd"/>
      <w:r w:rsidRPr="00241D4D">
        <w:rPr>
          <w:rFonts w:ascii="Times New Roman" w:hAnsi="Times New Roman"/>
          <w:color w:val="000000"/>
          <w:sz w:val="24"/>
          <w:szCs w:val="24"/>
        </w:rPr>
        <w:t xml:space="preserve">. 349) lub Rozporządzeniu Ministra Rolnictwa i Rozwoju Wsi z dnia 30 września 2015 roku w sprawie funkcjonowania krajowej </w:t>
      </w:r>
      <w:r w:rsidRPr="00241D4D">
        <w:rPr>
          <w:rFonts w:ascii="Times New Roman" w:hAnsi="Times New Roman"/>
          <w:color w:val="000000"/>
          <w:sz w:val="24"/>
          <w:szCs w:val="24"/>
        </w:rPr>
        <w:lastRenderedPageBreak/>
        <w:t xml:space="preserve">sieci obszarów wiejskich w ramach Programu Rozwoju Obszarów Wiejskich na lata 2014-2020 (Dz. U. </w:t>
      </w:r>
      <w:proofErr w:type="gramStart"/>
      <w:r w:rsidRPr="00241D4D">
        <w:rPr>
          <w:rFonts w:ascii="Times New Roman" w:hAnsi="Times New Roman"/>
          <w:color w:val="000000"/>
          <w:sz w:val="24"/>
          <w:szCs w:val="24"/>
        </w:rPr>
        <w:t>z</w:t>
      </w:r>
      <w:proofErr w:type="gramEnd"/>
      <w:r w:rsidRPr="00241D4D">
        <w:rPr>
          <w:rFonts w:ascii="Times New Roman" w:hAnsi="Times New Roman"/>
          <w:color w:val="000000"/>
          <w:sz w:val="24"/>
          <w:szCs w:val="24"/>
        </w:rPr>
        <w:t xml:space="preserve"> 2015 r., poz. 1552) dotyczących:</w:t>
      </w:r>
    </w:p>
    <w:p w:rsidR="0011480F" w:rsidRPr="00241D4D" w:rsidRDefault="0011480F" w:rsidP="00241D4D">
      <w:pPr>
        <w:pStyle w:val="Akapitzlist"/>
        <w:numPr>
          <w:ilvl w:val="0"/>
          <w:numId w:val="25"/>
        </w:numPr>
        <w:spacing w:after="0" w:line="360" w:lineRule="auto"/>
        <w:ind w:left="1134" w:hanging="425"/>
        <w:jc w:val="both"/>
        <w:rPr>
          <w:rFonts w:ascii="Times New Roman" w:hAnsi="Times New Roman"/>
          <w:color w:val="000000"/>
          <w:sz w:val="24"/>
          <w:szCs w:val="24"/>
        </w:rPr>
      </w:pPr>
      <w:proofErr w:type="gramStart"/>
      <w:r w:rsidRPr="00241D4D">
        <w:rPr>
          <w:rFonts w:ascii="Times New Roman" w:hAnsi="Times New Roman"/>
          <w:color w:val="000000"/>
          <w:sz w:val="24"/>
          <w:szCs w:val="24"/>
        </w:rPr>
        <w:t>procedury</w:t>
      </w:r>
      <w:proofErr w:type="gramEnd"/>
      <w:r w:rsidRPr="00241D4D">
        <w:rPr>
          <w:rFonts w:ascii="Times New Roman" w:hAnsi="Times New Roman"/>
          <w:color w:val="000000"/>
          <w:sz w:val="24"/>
          <w:szCs w:val="24"/>
        </w:rPr>
        <w:t xml:space="preserve"> wyboru projektów do realizacji w ramach planu operacyjnego spełniającej wymagania trybu konkursowego. </w:t>
      </w:r>
      <w:r w:rsidRPr="00241D4D">
        <w:rPr>
          <w:rFonts w:ascii="Times New Roman" w:hAnsi="Times New Roman"/>
          <w:i/>
          <w:color w:val="008000"/>
          <w:sz w:val="24"/>
          <w:szCs w:val="24"/>
        </w:rPr>
        <w:t>(</w:t>
      </w:r>
      <w:proofErr w:type="gramStart"/>
      <w:r w:rsidR="000A2AB2" w:rsidRPr="00241D4D">
        <w:rPr>
          <w:rFonts w:ascii="Times New Roman" w:hAnsi="Times New Roman"/>
          <w:i/>
          <w:color w:val="008000"/>
          <w:sz w:val="24"/>
          <w:szCs w:val="24"/>
        </w:rPr>
        <w:t>lubelskie</w:t>
      </w:r>
      <w:proofErr w:type="gramEnd"/>
      <w:r w:rsidR="000A2AB2" w:rsidRPr="00241D4D">
        <w:rPr>
          <w:rFonts w:ascii="Times New Roman" w:hAnsi="Times New Roman"/>
          <w:i/>
          <w:color w:val="008000"/>
          <w:sz w:val="24"/>
          <w:szCs w:val="24"/>
        </w:rPr>
        <w:t>, lubuskie, łódzkie</w:t>
      </w:r>
      <w:r w:rsidR="000A2AB2">
        <w:rPr>
          <w:rFonts w:ascii="Times New Roman" w:hAnsi="Times New Roman"/>
          <w:i/>
          <w:color w:val="008000"/>
          <w:sz w:val="24"/>
          <w:szCs w:val="24"/>
        </w:rPr>
        <w:t xml:space="preserve">, </w:t>
      </w:r>
      <w:r w:rsidRPr="00241D4D">
        <w:rPr>
          <w:rFonts w:ascii="Times New Roman" w:hAnsi="Times New Roman"/>
          <w:i/>
          <w:color w:val="008000"/>
          <w:sz w:val="24"/>
          <w:szCs w:val="24"/>
        </w:rPr>
        <w:t xml:space="preserve">małopolskie, podlaskie, pomorskie, </w:t>
      </w:r>
      <w:r w:rsidR="000A2AB2">
        <w:rPr>
          <w:rFonts w:ascii="Times New Roman" w:hAnsi="Times New Roman"/>
          <w:i/>
          <w:color w:val="008000"/>
          <w:sz w:val="24"/>
          <w:szCs w:val="24"/>
        </w:rPr>
        <w:t>warmińsko- mazurskie</w:t>
      </w:r>
      <w:r w:rsidRPr="00241D4D">
        <w:rPr>
          <w:rFonts w:ascii="Times New Roman" w:hAnsi="Times New Roman"/>
          <w:i/>
          <w:color w:val="008000"/>
          <w:sz w:val="24"/>
          <w:szCs w:val="24"/>
        </w:rPr>
        <w:t>)</w:t>
      </w:r>
    </w:p>
    <w:p w:rsidR="0011480F" w:rsidRPr="00241D4D" w:rsidRDefault="0011480F" w:rsidP="00241D4D">
      <w:pPr>
        <w:pStyle w:val="Akapitzlist"/>
        <w:numPr>
          <w:ilvl w:val="0"/>
          <w:numId w:val="25"/>
        </w:numPr>
        <w:spacing w:after="0" w:line="360" w:lineRule="auto"/>
        <w:ind w:left="1134" w:hanging="425"/>
        <w:jc w:val="both"/>
        <w:rPr>
          <w:rFonts w:ascii="Times New Roman" w:hAnsi="Times New Roman"/>
          <w:i/>
          <w:color w:val="008000"/>
          <w:sz w:val="24"/>
          <w:szCs w:val="24"/>
        </w:rPr>
      </w:pPr>
      <w:proofErr w:type="gramStart"/>
      <w:r w:rsidRPr="00EE1D4B">
        <w:rPr>
          <w:rFonts w:ascii="Times New Roman" w:hAnsi="Times New Roman"/>
          <w:color w:val="000000"/>
          <w:sz w:val="24"/>
          <w:szCs w:val="24"/>
        </w:rPr>
        <w:t>formy</w:t>
      </w:r>
      <w:proofErr w:type="gramEnd"/>
      <w:r w:rsidRPr="00EE1D4B">
        <w:rPr>
          <w:rFonts w:ascii="Times New Roman" w:hAnsi="Times New Roman"/>
          <w:color w:val="000000"/>
          <w:sz w:val="24"/>
          <w:szCs w:val="24"/>
        </w:rPr>
        <w:t xml:space="preserve"> przekazywania partnerom KSOW środków finansowych na realizację operacji.</w:t>
      </w:r>
      <w:r w:rsidRPr="00241D4D">
        <w:rPr>
          <w:rFonts w:ascii="Times New Roman" w:hAnsi="Times New Roman"/>
          <w:color w:val="000000"/>
          <w:sz w:val="24"/>
          <w:szCs w:val="24"/>
        </w:rPr>
        <w:t xml:space="preserve"> </w:t>
      </w:r>
      <w:r w:rsidR="0033421B">
        <w:rPr>
          <w:rFonts w:ascii="Times New Roman" w:hAnsi="Times New Roman"/>
          <w:color w:val="000000"/>
          <w:sz w:val="24"/>
          <w:szCs w:val="24"/>
        </w:rPr>
        <w:br/>
      </w:r>
      <w:r w:rsidRPr="00241D4D">
        <w:rPr>
          <w:rFonts w:ascii="Times New Roman" w:hAnsi="Times New Roman"/>
          <w:color w:val="000000"/>
          <w:sz w:val="24"/>
          <w:szCs w:val="24"/>
        </w:rPr>
        <w:t>Z uwagi na fakt, że realizacja KSOW jest zadaniem delegowanym SW, a środki przeznaczone na ten cel stanowią dotację celową, wydatkowanie ich możliwe jest jedynie w formie:</w:t>
      </w:r>
    </w:p>
    <w:p w:rsidR="0011480F" w:rsidRPr="00241D4D" w:rsidRDefault="0011480F" w:rsidP="00241D4D">
      <w:pPr>
        <w:pStyle w:val="Akapitzlist"/>
        <w:numPr>
          <w:ilvl w:val="0"/>
          <w:numId w:val="28"/>
        </w:numPr>
        <w:spacing w:after="0" w:line="360" w:lineRule="auto"/>
        <w:jc w:val="both"/>
        <w:rPr>
          <w:rFonts w:ascii="Times New Roman" w:hAnsi="Times New Roman"/>
          <w:color w:val="000000"/>
          <w:sz w:val="24"/>
          <w:szCs w:val="24"/>
        </w:rPr>
      </w:pPr>
      <w:proofErr w:type="gramStart"/>
      <w:r w:rsidRPr="00241D4D">
        <w:rPr>
          <w:rFonts w:ascii="Times New Roman" w:hAnsi="Times New Roman"/>
          <w:color w:val="000000"/>
          <w:sz w:val="24"/>
          <w:szCs w:val="24"/>
        </w:rPr>
        <w:t>zamówień</w:t>
      </w:r>
      <w:proofErr w:type="gramEnd"/>
      <w:r w:rsidRPr="00241D4D">
        <w:rPr>
          <w:rFonts w:ascii="Times New Roman" w:hAnsi="Times New Roman"/>
          <w:color w:val="000000"/>
          <w:sz w:val="24"/>
          <w:szCs w:val="24"/>
        </w:rPr>
        <w:t xml:space="preserve"> publicznych udzielanych przez poszczególne samorządy województw,</w:t>
      </w:r>
    </w:p>
    <w:p w:rsidR="0011480F" w:rsidRPr="00241D4D" w:rsidRDefault="0011480F" w:rsidP="00241D4D">
      <w:pPr>
        <w:pStyle w:val="Akapitzlist"/>
        <w:numPr>
          <w:ilvl w:val="0"/>
          <w:numId w:val="28"/>
        </w:numPr>
        <w:spacing w:after="0" w:line="360" w:lineRule="auto"/>
        <w:jc w:val="both"/>
        <w:rPr>
          <w:rFonts w:ascii="Times New Roman" w:hAnsi="Times New Roman"/>
          <w:color w:val="000000"/>
          <w:sz w:val="24"/>
          <w:szCs w:val="24"/>
        </w:rPr>
      </w:pPr>
      <w:proofErr w:type="gramStart"/>
      <w:r w:rsidRPr="00241D4D">
        <w:rPr>
          <w:rFonts w:ascii="Times New Roman" w:hAnsi="Times New Roman"/>
          <w:color w:val="000000"/>
          <w:sz w:val="24"/>
          <w:szCs w:val="24"/>
        </w:rPr>
        <w:t>na</w:t>
      </w:r>
      <w:proofErr w:type="gramEnd"/>
      <w:r w:rsidRPr="00241D4D">
        <w:rPr>
          <w:rFonts w:ascii="Times New Roman" w:hAnsi="Times New Roman"/>
          <w:color w:val="000000"/>
          <w:sz w:val="24"/>
          <w:szCs w:val="24"/>
        </w:rPr>
        <w:t xml:space="preserve"> podstawie art.219 ust.2 ustawy o finansach publicznych poprzez udzielenie dotacji przedmiotowej, jeśli odrębne przepisy tak stanowią.</w:t>
      </w:r>
    </w:p>
    <w:p w:rsidR="0011480F" w:rsidRPr="00241D4D" w:rsidRDefault="0011480F" w:rsidP="00241D4D">
      <w:pPr>
        <w:pStyle w:val="Akapitzlist"/>
        <w:spacing w:after="0" w:line="360" w:lineRule="auto"/>
        <w:jc w:val="both"/>
        <w:rPr>
          <w:rFonts w:ascii="Times New Roman" w:hAnsi="Times New Roman"/>
          <w:color w:val="000000"/>
          <w:sz w:val="24"/>
          <w:szCs w:val="24"/>
        </w:rPr>
      </w:pPr>
      <w:r w:rsidRPr="00241D4D">
        <w:rPr>
          <w:rFonts w:ascii="Times New Roman" w:hAnsi="Times New Roman"/>
          <w:color w:val="000000"/>
          <w:sz w:val="24"/>
          <w:szCs w:val="24"/>
        </w:rPr>
        <w:t xml:space="preserve">Wobec braku odpowiednich zapisów w ustawie z 20 lutego 2015 r. o wspieraniu rozwoju obszarów wiejskich z udziałem EFROW w ramach PROW na lata 2014-2020 udzielanie dotacji podmiotom realizującym operacje w ramach KSOW zdaniem niektórych SW </w:t>
      </w:r>
      <w:r w:rsidR="0033421B">
        <w:rPr>
          <w:rFonts w:ascii="Times New Roman" w:hAnsi="Times New Roman"/>
          <w:color w:val="000000"/>
          <w:sz w:val="24"/>
          <w:szCs w:val="24"/>
        </w:rPr>
        <w:br/>
      </w:r>
      <w:r w:rsidRPr="00241D4D">
        <w:rPr>
          <w:rFonts w:ascii="Times New Roman" w:hAnsi="Times New Roman"/>
          <w:color w:val="000000"/>
          <w:sz w:val="24"/>
          <w:szCs w:val="24"/>
        </w:rPr>
        <w:t xml:space="preserve">jest niemożliwe. </w:t>
      </w:r>
    </w:p>
    <w:p w:rsidR="0011480F" w:rsidRPr="00241D4D" w:rsidRDefault="0011480F" w:rsidP="00241D4D">
      <w:pPr>
        <w:spacing w:after="0" w:line="360" w:lineRule="auto"/>
        <w:ind w:left="709"/>
        <w:jc w:val="both"/>
        <w:rPr>
          <w:rFonts w:ascii="Times New Roman" w:hAnsi="Times New Roman"/>
          <w:i/>
          <w:color w:val="008000"/>
          <w:sz w:val="24"/>
          <w:szCs w:val="24"/>
        </w:rPr>
      </w:pPr>
      <w:r w:rsidRPr="00241D4D">
        <w:rPr>
          <w:rFonts w:ascii="Times New Roman" w:hAnsi="Times New Roman"/>
          <w:color w:val="000000"/>
          <w:sz w:val="24"/>
          <w:szCs w:val="24"/>
        </w:rPr>
        <w:t xml:space="preserve">Odnośnie zamówień publicznych udzielanych przez SW scedowanie obowiązku realizacji operacji w trybie konkurencyjnym na partnerów KSOW może zostać </w:t>
      </w:r>
      <w:proofErr w:type="gramStart"/>
      <w:r w:rsidRPr="00241D4D">
        <w:rPr>
          <w:rFonts w:ascii="Times New Roman" w:hAnsi="Times New Roman"/>
          <w:color w:val="000000"/>
          <w:sz w:val="24"/>
          <w:szCs w:val="24"/>
        </w:rPr>
        <w:t>potraktowane jako</w:t>
      </w:r>
      <w:proofErr w:type="gramEnd"/>
      <w:r w:rsidRPr="00241D4D">
        <w:rPr>
          <w:rFonts w:ascii="Times New Roman" w:hAnsi="Times New Roman"/>
          <w:color w:val="000000"/>
          <w:sz w:val="24"/>
          <w:szCs w:val="24"/>
        </w:rPr>
        <w:t xml:space="preserve"> próba „dzielenia zamówienia” w celu uniknięcia stosowania ustawy. </w:t>
      </w:r>
      <w:r w:rsidRPr="00241D4D">
        <w:rPr>
          <w:rFonts w:ascii="Times New Roman" w:hAnsi="Times New Roman"/>
          <w:i/>
          <w:color w:val="008000"/>
          <w:sz w:val="24"/>
          <w:szCs w:val="24"/>
        </w:rPr>
        <w:t>(</w:t>
      </w:r>
      <w:proofErr w:type="gramStart"/>
      <w:r w:rsidR="000A2AB2" w:rsidRPr="00241D4D">
        <w:rPr>
          <w:rFonts w:ascii="Times New Roman" w:hAnsi="Times New Roman"/>
          <w:i/>
          <w:color w:val="008000"/>
          <w:sz w:val="24"/>
          <w:szCs w:val="24"/>
        </w:rPr>
        <w:t>łódzkie</w:t>
      </w:r>
      <w:proofErr w:type="gramEnd"/>
      <w:r w:rsidR="000A2AB2">
        <w:rPr>
          <w:rFonts w:ascii="Times New Roman" w:hAnsi="Times New Roman"/>
          <w:i/>
          <w:color w:val="008000"/>
          <w:sz w:val="24"/>
          <w:szCs w:val="24"/>
        </w:rPr>
        <w:t>,</w:t>
      </w:r>
      <w:r w:rsidR="000A2AB2" w:rsidRPr="00241D4D">
        <w:rPr>
          <w:rFonts w:ascii="Times New Roman" w:hAnsi="Times New Roman"/>
          <w:i/>
          <w:color w:val="008000"/>
          <w:sz w:val="24"/>
          <w:szCs w:val="24"/>
        </w:rPr>
        <w:t xml:space="preserve"> </w:t>
      </w:r>
      <w:r w:rsidRPr="00241D4D">
        <w:rPr>
          <w:rFonts w:ascii="Times New Roman" w:hAnsi="Times New Roman"/>
          <w:i/>
          <w:color w:val="008000"/>
          <w:sz w:val="24"/>
          <w:szCs w:val="24"/>
        </w:rPr>
        <w:t xml:space="preserve">małopolskie, </w:t>
      </w:r>
      <w:r w:rsidR="000A2AB2" w:rsidRPr="00241D4D">
        <w:rPr>
          <w:rFonts w:ascii="Times New Roman" w:hAnsi="Times New Roman"/>
          <w:i/>
          <w:color w:val="008000"/>
          <w:sz w:val="24"/>
          <w:szCs w:val="24"/>
        </w:rPr>
        <w:t>mazowieckie, opolskie,</w:t>
      </w:r>
      <w:r w:rsidR="000A2AB2">
        <w:rPr>
          <w:rFonts w:ascii="Times New Roman" w:hAnsi="Times New Roman"/>
          <w:i/>
          <w:color w:val="008000"/>
          <w:sz w:val="24"/>
          <w:szCs w:val="24"/>
        </w:rPr>
        <w:t xml:space="preserve"> </w:t>
      </w:r>
      <w:r w:rsidRPr="00241D4D">
        <w:rPr>
          <w:rFonts w:ascii="Times New Roman" w:hAnsi="Times New Roman"/>
          <w:i/>
          <w:color w:val="008000"/>
          <w:sz w:val="24"/>
          <w:szCs w:val="24"/>
        </w:rPr>
        <w:t xml:space="preserve">podlaskie, pomorskie, wielkopolskie: </w:t>
      </w:r>
      <w:r w:rsidRPr="000A2AB2">
        <w:rPr>
          <w:rFonts w:ascii="Times New Roman" w:hAnsi="Times New Roman"/>
          <w:i/>
          <w:sz w:val="24"/>
          <w:szCs w:val="24"/>
        </w:rPr>
        <w:t>podstawowym problemem był brak zasad, które pozwoliłyby w sposób jednoznaczny przekazywać środki finansowe partnerom tak, aby umożliwić im samodzielną realizację projektu</w:t>
      </w:r>
      <w:r w:rsidRPr="00241D4D">
        <w:rPr>
          <w:rFonts w:ascii="Times New Roman" w:hAnsi="Times New Roman"/>
          <w:i/>
          <w:color w:val="008000"/>
          <w:sz w:val="24"/>
          <w:szCs w:val="24"/>
        </w:rPr>
        <w:t>)</w:t>
      </w:r>
      <w:r>
        <w:rPr>
          <w:rFonts w:ascii="Times New Roman" w:hAnsi="Times New Roman"/>
          <w:i/>
          <w:color w:val="008000"/>
          <w:sz w:val="24"/>
          <w:szCs w:val="24"/>
        </w:rPr>
        <w:t>.</w:t>
      </w:r>
      <w:r w:rsidRPr="00241D4D">
        <w:rPr>
          <w:rFonts w:ascii="Times New Roman" w:hAnsi="Times New Roman"/>
          <w:i/>
          <w:color w:val="008000"/>
          <w:sz w:val="24"/>
          <w:szCs w:val="24"/>
        </w:rPr>
        <w:t xml:space="preserve"> </w:t>
      </w:r>
    </w:p>
    <w:p w:rsidR="0011480F" w:rsidRDefault="0011480F" w:rsidP="00E33C0D">
      <w:pPr>
        <w:spacing w:after="0" w:line="360" w:lineRule="auto"/>
        <w:ind w:left="709" w:firstLine="425"/>
        <w:jc w:val="both"/>
        <w:rPr>
          <w:rFonts w:ascii="Times New Roman" w:hAnsi="Times New Roman"/>
          <w:sz w:val="24"/>
          <w:szCs w:val="24"/>
        </w:rPr>
      </w:pPr>
      <w:r>
        <w:rPr>
          <w:rFonts w:ascii="Times New Roman" w:hAnsi="Times New Roman"/>
          <w:sz w:val="24"/>
          <w:szCs w:val="24"/>
        </w:rPr>
        <w:t>Zastosowane</w:t>
      </w:r>
      <w:r w:rsidRPr="00110CB3">
        <w:rPr>
          <w:rFonts w:ascii="Times New Roman" w:hAnsi="Times New Roman"/>
          <w:sz w:val="24"/>
          <w:szCs w:val="24"/>
        </w:rPr>
        <w:t xml:space="preserve"> </w:t>
      </w:r>
      <w:r>
        <w:rPr>
          <w:rFonts w:ascii="Times New Roman" w:hAnsi="Times New Roman"/>
          <w:sz w:val="24"/>
          <w:szCs w:val="24"/>
        </w:rPr>
        <w:t>środ</w:t>
      </w:r>
      <w:r w:rsidRPr="00110CB3">
        <w:rPr>
          <w:rFonts w:ascii="Times New Roman" w:hAnsi="Times New Roman"/>
          <w:sz w:val="24"/>
          <w:szCs w:val="24"/>
        </w:rPr>
        <w:t>k</w:t>
      </w:r>
      <w:r>
        <w:rPr>
          <w:rFonts w:ascii="Times New Roman" w:hAnsi="Times New Roman"/>
          <w:sz w:val="24"/>
          <w:szCs w:val="24"/>
        </w:rPr>
        <w:t>i</w:t>
      </w:r>
      <w:r w:rsidRPr="00110CB3">
        <w:rPr>
          <w:rFonts w:ascii="Times New Roman" w:hAnsi="Times New Roman"/>
          <w:sz w:val="24"/>
          <w:szCs w:val="24"/>
        </w:rPr>
        <w:t xml:space="preserve"> zaradcz</w:t>
      </w:r>
      <w:r>
        <w:rPr>
          <w:rFonts w:ascii="Times New Roman" w:hAnsi="Times New Roman"/>
          <w:sz w:val="24"/>
          <w:szCs w:val="24"/>
        </w:rPr>
        <w:t>e</w:t>
      </w:r>
      <w:r w:rsidRPr="00110CB3">
        <w:rPr>
          <w:rFonts w:ascii="Times New Roman" w:hAnsi="Times New Roman"/>
          <w:sz w:val="24"/>
          <w:szCs w:val="24"/>
        </w:rPr>
        <w:t xml:space="preserve"> </w:t>
      </w:r>
      <w:r>
        <w:rPr>
          <w:rFonts w:ascii="Times New Roman" w:hAnsi="Times New Roman"/>
          <w:sz w:val="24"/>
          <w:szCs w:val="24"/>
        </w:rPr>
        <w:t>–</w:t>
      </w:r>
      <w:r w:rsidRPr="00110CB3">
        <w:rPr>
          <w:rFonts w:ascii="Times New Roman" w:hAnsi="Times New Roman"/>
          <w:sz w:val="24"/>
          <w:szCs w:val="24"/>
        </w:rPr>
        <w:t xml:space="preserve"> </w:t>
      </w:r>
    </w:p>
    <w:p w:rsidR="0011480F" w:rsidRPr="000A2AB2" w:rsidRDefault="0011480F" w:rsidP="0033421B">
      <w:pPr>
        <w:spacing w:after="0" w:line="360" w:lineRule="auto"/>
        <w:ind w:left="1134"/>
        <w:jc w:val="both"/>
        <w:rPr>
          <w:rFonts w:ascii="Times New Roman" w:hAnsi="Times New Roman"/>
          <w:i/>
          <w:color w:val="984806" w:themeColor="accent6" w:themeShade="80"/>
          <w:sz w:val="24"/>
          <w:szCs w:val="24"/>
        </w:rPr>
      </w:pPr>
      <w:r w:rsidRPr="000A2AB2">
        <w:rPr>
          <w:rFonts w:ascii="Times New Roman" w:hAnsi="Times New Roman"/>
          <w:color w:val="984806" w:themeColor="accent6" w:themeShade="80"/>
          <w:sz w:val="24"/>
          <w:szCs w:val="24"/>
        </w:rPr>
        <w:t xml:space="preserve">- </w:t>
      </w:r>
      <w:r w:rsidR="000A2AB2" w:rsidRPr="000A2AB2">
        <w:rPr>
          <w:rFonts w:ascii="Times New Roman" w:hAnsi="Times New Roman"/>
          <w:i/>
          <w:color w:val="008000"/>
          <w:sz w:val="24"/>
          <w:szCs w:val="24"/>
        </w:rPr>
        <w:t>opolskie:</w:t>
      </w:r>
      <w:r w:rsidR="000A2AB2">
        <w:rPr>
          <w:rFonts w:ascii="Times New Roman" w:hAnsi="Times New Roman"/>
          <w:i/>
          <w:color w:val="984806"/>
          <w:sz w:val="24"/>
          <w:szCs w:val="24"/>
        </w:rPr>
        <w:t xml:space="preserve"> </w:t>
      </w:r>
      <w:r w:rsidRPr="000A2AB2">
        <w:rPr>
          <w:rFonts w:ascii="Times New Roman" w:hAnsi="Times New Roman"/>
          <w:i/>
          <w:color w:val="984806" w:themeColor="accent6" w:themeShade="80"/>
          <w:sz w:val="24"/>
          <w:szCs w:val="24"/>
        </w:rPr>
        <w:t xml:space="preserve">Zgodnie z ustaleniami poczynionymi przez IZ rozliczenie operacji realizowanych w 2016r. następuje wg „starych zasad”, tj. operacje realizowane </w:t>
      </w:r>
      <w:r w:rsidR="00D534C3">
        <w:rPr>
          <w:rFonts w:ascii="Times New Roman" w:hAnsi="Times New Roman"/>
          <w:i/>
          <w:color w:val="984806" w:themeColor="accent6" w:themeShade="80"/>
          <w:sz w:val="24"/>
          <w:szCs w:val="24"/>
        </w:rPr>
        <w:br/>
      </w:r>
      <w:r w:rsidRPr="000A2AB2">
        <w:rPr>
          <w:rFonts w:ascii="Times New Roman" w:hAnsi="Times New Roman"/>
          <w:i/>
          <w:color w:val="984806" w:themeColor="accent6" w:themeShade="80"/>
          <w:sz w:val="24"/>
          <w:szCs w:val="24"/>
        </w:rPr>
        <w:t xml:space="preserve">są i rozliczane bezpośrednio przez JR. </w:t>
      </w:r>
    </w:p>
    <w:p w:rsidR="0011480F" w:rsidRPr="000A2AB2" w:rsidRDefault="000A2AB2" w:rsidP="0033421B">
      <w:pPr>
        <w:spacing w:after="0" w:line="360" w:lineRule="auto"/>
        <w:ind w:left="1134"/>
        <w:jc w:val="both"/>
        <w:rPr>
          <w:rFonts w:ascii="Times New Roman" w:hAnsi="Times New Roman"/>
          <w:i/>
          <w:color w:val="7F7F7F" w:themeColor="text1" w:themeTint="80"/>
          <w:sz w:val="24"/>
          <w:szCs w:val="24"/>
        </w:rPr>
      </w:pPr>
      <w:r>
        <w:rPr>
          <w:rFonts w:ascii="Times New Roman" w:hAnsi="Times New Roman"/>
          <w:i/>
          <w:color w:val="008000"/>
          <w:sz w:val="24"/>
          <w:szCs w:val="24"/>
        </w:rPr>
        <w:t>- m</w:t>
      </w:r>
      <w:r w:rsidRPr="000A2AB2">
        <w:rPr>
          <w:rFonts w:ascii="Times New Roman" w:hAnsi="Times New Roman"/>
          <w:i/>
          <w:color w:val="008000"/>
          <w:sz w:val="24"/>
          <w:szCs w:val="24"/>
        </w:rPr>
        <w:t>azowieckie</w:t>
      </w:r>
      <w:r>
        <w:rPr>
          <w:rFonts w:ascii="Times New Roman" w:hAnsi="Times New Roman"/>
          <w:i/>
          <w:color w:val="008000"/>
          <w:sz w:val="24"/>
          <w:szCs w:val="24"/>
        </w:rPr>
        <w:t>:</w:t>
      </w:r>
      <w:r w:rsidR="0011480F" w:rsidRPr="000A2AB2">
        <w:rPr>
          <w:rFonts w:ascii="Times New Roman" w:hAnsi="Times New Roman"/>
          <w:i/>
          <w:color w:val="984806" w:themeColor="accent6" w:themeShade="80"/>
          <w:sz w:val="24"/>
          <w:szCs w:val="24"/>
        </w:rPr>
        <w:t xml:space="preserve"> W opinii woj. mazowieckiego forma przekazania partnerom KSOW środków finansowych na realizację zadań KSOW nie stanowi dotacji. Partnerzy zgłaszają pomysły do naboru operacji do realizacji a nie do konkursu. Należy odwrócić rozumowanie – KSOW nie wspiera partnerów w ich działalności – to partnerzy wspierają KSOW w realizacji działań i celów KSOW. Pomysły partnerów KSOW wpisują się </w:t>
      </w:r>
      <w:r w:rsidR="00D534C3">
        <w:rPr>
          <w:rFonts w:ascii="Times New Roman" w:hAnsi="Times New Roman"/>
          <w:i/>
          <w:color w:val="984806" w:themeColor="accent6" w:themeShade="80"/>
          <w:sz w:val="24"/>
          <w:szCs w:val="24"/>
        </w:rPr>
        <w:br/>
      </w:r>
      <w:r w:rsidR="0011480F" w:rsidRPr="000A2AB2">
        <w:rPr>
          <w:rFonts w:ascii="Times New Roman" w:hAnsi="Times New Roman"/>
          <w:i/>
          <w:color w:val="984806" w:themeColor="accent6" w:themeShade="80"/>
          <w:sz w:val="24"/>
          <w:szCs w:val="24"/>
        </w:rPr>
        <w:t xml:space="preserve">w konkretne działania KSOW i jako takie powinny być traktowane. Głównym beneficjentem środków w ramach regionu pozostaje samorząd, który otrzymuje dotację na wyprzedzające finansowanie i rozlicza wykorzystane środki, zgodnie z procedurą </w:t>
      </w:r>
      <w:r w:rsidR="0011480F" w:rsidRPr="000A2AB2">
        <w:rPr>
          <w:rFonts w:ascii="Times New Roman" w:hAnsi="Times New Roman"/>
          <w:i/>
          <w:color w:val="984806" w:themeColor="accent6" w:themeShade="80"/>
          <w:sz w:val="24"/>
          <w:szCs w:val="24"/>
        </w:rPr>
        <w:lastRenderedPageBreak/>
        <w:t xml:space="preserve">wskazaną przez ARiMR. W tej sytuacji stoimy na stanowisku, </w:t>
      </w:r>
      <w:r w:rsidR="0011480F" w:rsidRPr="000A2AB2">
        <w:rPr>
          <w:rFonts w:ascii="Times New Roman" w:hAnsi="Times New Roman"/>
          <w:i/>
          <w:color w:val="984806" w:themeColor="accent6" w:themeShade="80"/>
          <w:sz w:val="24"/>
          <w:szCs w:val="24"/>
        </w:rPr>
        <w:br/>
        <w:t>że jest możliwe przekazywanie środków partnerom KSOW na zasadach dotychczasowych umów (tryb refundacyjny).</w:t>
      </w:r>
      <w:r>
        <w:rPr>
          <w:rFonts w:ascii="Times New Roman" w:hAnsi="Times New Roman"/>
          <w:i/>
          <w:color w:val="7F7F7F" w:themeColor="text1" w:themeTint="80"/>
          <w:sz w:val="24"/>
          <w:szCs w:val="24"/>
        </w:rPr>
        <w:t xml:space="preserve"> </w:t>
      </w:r>
    </w:p>
    <w:p w:rsidR="0011480F" w:rsidRPr="00241D4D" w:rsidRDefault="0011480F" w:rsidP="00241D4D">
      <w:pPr>
        <w:pStyle w:val="Akapitzlist"/>
        <w:numPr>
          <w:ilvl w:val="0"/>
          <w:numId w:val="25"/>
        </w:numPr>
        <w:spacing w:after="0" w:line="360" w:lineRule="auto"/>
        <w:ind w:left="1134" w:hanging="425"/>
        <w:jc w:val="both"/>
        <w:rPr>
          <w:rFonts w:ascii="Times New Roman" w:hAnsi="Times New Roman"/>
          <w:color w:val="000000"/>
          <w:sz w:val="24"/>
          <w:szCs w:val="24"/>
        </w:rPr>
      </w:pPr>
      <w:proofErr w:type="gramStart"/>
      <w:r w:rsidRPr="00241D4D">
        <w:rPr>
          <w:rFonts w:ascii="Times New Roman" w:hAnsi="Times New Roman"/>
          <w:color w:val="000000"/>
          <w:sz w:val="24"/>
          <w:szCs w:val="24"/>
        </w:rPr>
        <w:t>sposobu</w:t>
      </w:r>
      <w:proofErr w:type="gramEnd"/>
      <w:r w:rsidRPr="00241D4D">
        <w:rPr>
          <w:rFonts w:ascii="Times New Roman" w:hAnsi="Times New Roman"/>
          <w:color w:val="000000"/>
          <w:sz w:val="24"/>
          <w:szCs w:val="24"/>
        </w:rPr>
        <w:t xml:space="preserve"> </w:t>
      </w:r>
      <w:r w:rsidRPr="000A2AB2">
        <w:rPr>
          <w:rFonts w:ascii="Times New Roman" w:hAnsi="Times New Roman"/>
          <w:color w:val="000000"/>
          <w:sz w:val="24"/>
          <w:szCs w:val="24"/>
        </w:rPr>
        <w:t>odzyskiwania środków od partnera, w razie zakwestionowania przez Agencję Płatniczą</w:t>
      </w:r>
      <w:r w:rsidRPr="00241D4D">
        <w:rPr>
          <w:rFonts w:ascii="Times New Roman" w:hAnsi="Times New Roman"/>
          <w:color w:val="000000"/>
          <w:sz w:val="24"/>
          <w:szCs w:val="24"/>
        </w:rPr>
        <w:t xml:space="preserve"> kwalifikowalności kosztów poniesionych przez partnera, </w:t>
      </w:r>
      <w:r>
        <w:rPr>
          <w:rFonts w:ascii="Times New Roman" w:hAnsi="Times New Roman"/>
          <w:color w:val="000000"/>
          <w:sz w:val="24"/>
          <w:szCs w:val="24"/>
        </w:rPr>
        <w:br/>
      </w:r>
      <w:r w:rsidRPr="00241D4D">
        <w:rPr>
          <w:rFonts w:ascii="Times New Roman" w:hAnsi="Times New Roman"/>
          <w:color w:val="000000"/>
          <w:sz w:val="24"/>
          <w:szCs w:val="24"/>
        </w:rPr>
        <w:t>a przedstawionych przez SW Agencji do refundacji; (</w:t>
      </w:r>
      <w:r w:rsidR="000A2AB2" w:rsidRPr="00241D4D">
        <w:rPr>
          <w:rFonts w:ascii="Times New Roman" w:hAnsi="Times New Roman"/>
          <w:i/>
          <w:color w:val="008000"/>
          <w:sz w:val="24"/>
          <w:szCs w:val="24"/>
        </w:rPr>
        <w:t>lubuskie,</w:t>
      </w:r>
      <w:r w:rsidR="000A2AB2">
        <w:rPr>
          <w:rFonts w:ascii="Times New Roman" w:hAnsi="Times New Roman"/>
          <w:i/>
          <w:color w:val="008000"/>
          <w:sz w:val="24"/>
          <w:szCs w:val="24"/>
        </w:rPr>
        <w:t xml:space="preserve"> </w:t>
      </w:r>
      <w:r w:rsidR="000A2AB2" w:rsidRPr="00241D4D">
        <w:rPr>
          <w:rFonts w:ascii="Times New Roman" w:hAnsi="Times New Roman"/>
          <w:i/>
          <w:color w:val="008000"/>
          <w:sz w:val="24"/>
          <w:szCs w:val="24"/>
        </w:rPr>
        <w:t>łódzkie</w:t>
      </w:r>
      <w:r w:rsidR="000A2AB2">
        <w:rPr>
          <w:rFonts w:ascii="Times New Roman" w:hAnsi="Times New Roman"/>
          <w:i/>
          <w:color w:val="008000"/>
          <w:sz w:val="24"/>
          <w:szCs w:val="24"/>
        </w:rPr>
        <w:t xml:space="preserve">, </w:t>
      </w:r>
      <w:r w:rsidR="000A2AB2" w:rsidRPr="00241D4D">
        <w:rPr>
          <w:rFonts w:ascii="Times New Roman" w:hAnsi="Times New Roman"/>
          <w:i/>
          <w:color w:val="008000"/>
          <w:sz w:val="24"/>
          <w:szCs w:val="24"/>
        </w:rPr>
        <w:t>małopolskie,</w:t>
      </w:r>
      <w:r w:rsidR="000A2AB2">
        <w:rPr>
          <w:rFonts w:ascii="Times New Roman" w:hAnsi="Times New Roman"/>
          <w:i/>
          <w:color w:val="008000"/>
          <w:sz w:val="24"/>
          <w:szCs w:val="24"/>
        </w:rPr>
        <w:t xml:space="preserve"> </w:t>
      </w:r>
      <w:r w:rsidRPr="00241D4D">
        <w:rPr>
          <w:rFonts w:ascii="Times New Roman" w:hAnsi="Times New Roman"/>
          <w:i/>
          <w:color w:val="008000"/>
          <w:sz w:val="24"/>
          <w:szCs w:val="24"/>
        </w:rPr>
        <w:t xml:space="preserve">pomorskie, </w:t>
      </w:r>
      <w:r w:rsidR="000A2AB2">
        <w:rPr>
          <w:rFonts w:ascii="Times New Roman" w:hAnsi="Times New Roman"/>
          <w:i/>
          <w:color w:val="008000"/>
          <w:sz w:val="24"/>
          <w:szCs w:val="24"/>
        </w:rPr>
        <w:t>śląskie, zachodniopomorski</w:t>
      </w:r>
      <w:r w:rsidRPr="00241D4D">
        <w:rPr>
          <w:rFonts w:ascii="Times New Roman" w:hAnsi="Times New Roman"/>
          <w:i/>
          <w:color w:val="008000"/>
          <w:sz w:val="24"/>
          <w:szCs w:val="24"/>
        </w:rPr>
        <w:t>,)</w:t>
      </w:r>
    </w:p>
    <w:p w:rsidR="0011480F" w:rsidRPr="00241D4D" w:rsidRDefault="0011480F" w:rsidP="00241D4D">
      <w:pPr>
        <w:pStyle w:val="Akapitzlist"/>
        <w:numPr>
          <w:ilvl w:val="0"/>
          <w:numId w:val="25"/>
        </w:numPr>
        <w:spacing w:after="0" w:line="360" w:lineRule="auto"/>
        <w:ind w:left="1134" w:hanging="425"/>
        <w:jc w:val="both"/>
        <w:rPr>
          <w:rFonts w:ascii="Times New Roman" w:hAnsi="Times New Roman"/>
          <w:color w:val="000000"/>
          <w:sz w:val="24"/>
          <w:szCs w:val="24"/>
        </w:rPr>
      </w:pPr>
      <w:proofErr w:type="gramStart"/>
      <w:r w:rsidRPr="000A2AB2">
        <w:rPr>
          <w:rFonts w:ascii="Times New Roman" w:hAnsi="Times New Roman"/>
          <w:color w:val="000000"/>
          <w:sz w:val="24"/>
          <w:szCs w:val="24"/>
        </w:rPr>
        <w:t>ilością</w:t>
      </w:r>
      <w:proofErr w:type="gramEnd"/>
      <w:r w:rsidRPr="000A2AB2">
        <w:rPr>
          <w:rFonts w:ascii="Times New Roman" w:hAnsi="Times New Roman"/>
          <w:color w:val="000000"/>
          <w:sz w:val="24"/>
          <w:szCs w:val="24"/>
        </w:rPr>
        <w:t xml:space="preserve"> i terminami przeprowadzonych naborów w ramach dwuletniego planu.</w:t>
      </w:r>
      <w:r w:rsidRPr="00241D4D">
        <w:rPr>
          <w:rFonts w:ascii="Times New Roman" w:hAnsi="Times New Roman"/>
          <w:color w:val="000000"/>
          <w:sz w:val="24"/>
          <w:szCs w:val="24"/>
        </w:rPr>
        <w:t xml:space="preserve"> Obecne zapisy wskazują, iż nabór będzie przeprowadzany jednorazowo, a za zgodą IZ prowadzony jest dwuetapowo. Brak stosownych uregulowań w przepisach dotyczących ogłoszenia kolejnego – II etapu na 2017 w ramach Planu operacyjnego na lata 2016-2017; (</w:t>
      </w:r>
      <w:r w:rsidR="000A2AB2" w:rsidRPr="00241D4D">
        <w:rPr>
          <w:rFonts w:ascii="Times New Roman" w:hAnsi="Times New Roman"/>
          <w:i/>
          <w:color w:val="008000"/>
          <w:sz w:val="24"/>
          <w:szCs w:val="24"/>
        </w:rPr>
        <w:t>łódzkie</w:t>
      </w:r>
      <w:r w:rsidR="000A2AB2">
        <w:rPr>
          <w:rFonts w:ascii="Times New Roman" w:hAnsi="Times New Roman"/>
          <w:i/>
          <w:color w:val="008000"/>
          <w:sz w:val="24"/>
          <w:szCs w:val="24"/>
        </w:rPr>
        <w:t>,</w:t>
      </w:r>
      <w:r w:rsidR="000A2AB2" w:rsidRPr="00241D4D">
        <w:rPr>
          <w:rFonts w:ascii="Times New Roman" w:hAnsi="Times New Roman"/>
          <w:i/>
          <w:color w:val="008000"/>
          <w:sz w:val="24"/>
          <w:szCs w:val="24"/>
        </w:rPr>
        <w:t xml:space="preserve"> małopolskie, mazowieckie</w:t>
      </w:r>
      <w:r w:rsidR="000A2AB2">
        <w:rPr>
          <w:rFonts w:ascii="Times New Roman" w:hAnsi="Times New Roman"/>
          <w:i/>
          <w:color w:val="008000"/>
          <w:sz w:val="24"/>
          <w:szCs w:val="24"/>
        </w:rPr>
        <w:t>,</w:t>
      </w:r>
      <w:r w:rsidR="000A2AB2" w:rsidRPr="00241D4D">
        <w:rPr>
          <w:rFonts w:ascii="Times New Roman" w:hAnsi="Times New Roman"/>
          <w:i/>
          <w:color w:val="008000"/>
          <w:sz w:val="24"/>
          <w:szCs w:val="24"/>
        </w:rPr>
        <w:t xml:space="preserve"> </w:t>
      </w:r>
      <w:r w:rsidRPr="00241D4D">
        <w:rPr>
          <w:rFonts w:ascii="Times New Roman" w:hAnsi="Times New Roman"/>
          <w:i/>
          <w:color w:val="008000"/>
          <w:sz w:val="24"/>
          <w:szCs w:val="24"/>
        </w:rPr>
        <w:t>pomorskie</w:t>
      </w:r>
      <w:r w:rsidR="000A2AB2">
        <w:rPr>
          <w:rFonts w:ascii="Times New Roman" w:hAnsi="Times New Roman"/>
          <w:i/>
          <w:color w:val="008000"/>
          <w:sz w:val="24"/>
          <w:szCs w:val="24"/>
        </w:rPr>
        <w:t>, warmińsko – mazurskie</w:t>
      </w:r>
      <w:r w:rsidRPr="00241D4D">
        <w:rPr>
          <w:rFonts w:ascii="Times New Roman" w:hAnsi="Times New Roman"/>
          <w:i/>
          <w:color w:val="008000"/>
          <w:sz w:val="24"/>
          <w:szCs w:val="24"/>
        </w:rPr>
        <w:t>)</w:t>
      </w:r>
    </w:p>
    <w:p w:rsidR="0011480F" w:rsidRPr="00241D4D" w:rsidRDefault="0011480F" w:rsidP="00241D4D">
      <w:pPr>
        <w:pStyle w:val="Akapitzlist"/>
        <w:numPr>
          <w:ilvl w:val="0"/>
          <w:numId w:val="25"/>
        </w:numPr>
        <w:spacing w:after="0" w:line="360" w:lineRule="auto"/>
        <w:ind w:left="1134" w:hanging="425"/>
        <w:jc w:val="both"/>
        <w:rPr>
          <w:rFonts w:ascii="Times New Roman" w:hAnsi="Times New Roman"/>
          <w:color w:val="000000"/>
          <w:sz w:val="24"/>
          <w:szCs w:val="24"/>
        </w:rPr>
      </w:pPr>
      <w:proofErr w:type="gramStart"/>
      <w:r w:rsidRPr="00241D4D">
        <w:rPr>
          <w:rFonts w:ascii="Times New Roman" w:hAnsi="Times New Roman"/>
          <w:color w:val="000000"/>
          <w:sz w:val="24"/>
          <w:szCs w:val="24"/>
        </w:rPr>
        <w:t>dozwolonego</w:t>
      </w:r>
      <w:proofErr w:type="gramEnd"/>
      <w:r w:rsidRPr="00241D4D">
        <w:rPr>
          <w:rFonts w:ascii="Times New Roman" w:hAnsi="Times New Roman"/>
          <w:color w:val="000000"/>
          <w:sz w:val="24"/>
          <w:szCs w:val="24"/>
        </w:rPr>
        <w:t xml:space="preserve"> </w:t>
      </w:r>
      <w:r w:rsidRPr="000A2AB2">
        <w:rPr>
          <w:rFonts w:ascii="Times New Roman" w:hAnsi="Times New Roman"/>
          <w:color w:val="000000"/>
          <w:sz w:val="24"/>
          <w:szCs w:val="24"/>
        </w:rPr>
        <w:t>współfinansowania projektów realizowanych</w:t>
      </w:r>
      <w:r w:rsidRPr="00241D4D">
        <w:rPr>
          <w:rFonts w:ascii="Times New Roman" w:hAnsi="Times New Roman"/>
          <w:color w:val="000000"/>
          <w:sz w:val="24"/>
          <w:szCs w:val="24"/>
        </w:rPr>
        <w:t xml:space="preserve"> przez partnerów KSOW </w:t>
      </w:r>
      <w:r w:rsidR="00E44EF9">
        <w:rPr>
          <w:rFonts w:ascii="Times New Roman" w:hAnsi="Times New Roman"/>
          <w:color w:val="000000"/>
          <w:sz w:val="24"/>
          <w:szCs w:val="24"/>
        </w:rPr>
        <w:br/>
      </w:r>
      <w:r w:rsidRPr="00241D4D">
        <w:rPr>
          <w:rFonts w:ascii="Times New Roman" w:hAnsi="Times New Roman"/>
          <w:color w:val="000000"/>
          <w:sz w:val="24"/>
          <w:szCs w:val="24"/>
        </w:rPr>
        <w:t>z innych środków publicznych. (</w:t>
      </w:r>
      <w:proofErr w:type="gramStart"/>
      <w:r w:rsidR="00CB695D" w:rsidRPr="00241D4D">
        <w:rPr>
          <w:rFonts w:ascii="Times New Roman" w:hAnsi="Times New Roman"/>
          <w:i/>
          <w:color w:val="008000"/>
          <w:sz w:val="24"/>
          <w:szCs w:val="24"/>
        </w:rPr>
        <w:t>łódzkie</w:t>
      </w:r>
      <w:proofErr w:type="gramEnd"/>
      <w:r w:rsidR="00CB695D">
        <w:rPr>
          <w:rFonts w:ascii="Times New Roman" w:hAnsi="Times New Roman"/>
          <w:i/>
          <w:color w:val="008000"/>
          <w:sz w:val="24"/>
          <w:szCs w:val="24"/>
        </w:rPr>
        <w:t>,</w:t>
      </w:r>
      <w:r w:rsidR="00CB695D" w:rsidRPr="00CB695D">
        <w:rPr>
          <w:rFonts w:ascii="Times New Roman" w:hAnsi="Times New Roman"/>
          <w:i/>
          <w:color w:val="008000"/>
          <w:sz w:val="24"/>
          <w:szCs w:val="24"/>
        </w:rPr>
        <w:t xml:space="preserve"> </w:t>
      </w:r>
      <w:r w:rsidR="00CB695D" w:rsidRPr="00241D4D">
        <w:rPr>
          <w:rFonts w:ascii="Times New Roman" w:hAnsi="Times New Roman"/>
          <w:i/>
          <w:color w:val="008000"/>
          <w:sz w:val="24"/>
          <w:szCs w:val="24"/>
        </w:rPr>
        <w:t>małopolskie, mazowieckie,</w:t>
      </w:r>
      <w:r w:rsidR="00CB695D">
        <w:rPr>
          <w:rFonts w:ascii="Times New Roman" w:hAnsi="Times New Roman"/>
          <w:i/>
          <w:color w:val="008000"/>
          <w:sz w:val="24"/>
          <w:szCs w:val="24"/>
        </w:rPr>
        <w:t xml:space="preserve"> pomorskie, warmińsko-</w:t>
      </w:r>
      <w:r w:rsidR="00CB695D" w:rsidRPr="00241D4D">
        <w:rPr>
          <w:rFonts w:ascii="Times New Roman" w:hAnsi="Times New Roman"/>
          <w:i/>
          <w:color w:val="008000"/>
          <w:sz w:val="24"/>
          <w:szCs w:val="24"/>
        </w:rPr>
        <w:t>mazurskie</w:t>
      </w:r>
      <w:r w:rsidRPr="00241D4D">
        <w:rPr>
          <w:rFonts w:ascii="Times New Roman" w:hAnsi="Times New Roman"/>
          <w:i/>
          <w:color w:val="008000"/>
          <w:sz w:val="24"/>
          <w:szCs w:val="24"/>
        </w:rPr>
        <w:t>,)</w:t>
      </w:r>
    </w:p>
    <w:p w:rsidR="0011480F" w:rsidRPr="00241D4D" w:rsidRDefault="0011480F" w:rsidP="00241D4D">
      <w:pPr>
        <w:pStyle w:val="Akapitzlist"/>
        <w:numPr>
          <w:ilvl w:val="0"/>
          <w:numId w:val="25"/>
        </w:numPr>
        <w:spacing w:after="0" w:line="360" w:lineRule="auto"/>
        <w:ind w:left="1134" w:hanging="425"/>
        <w:jc w:val="both"/>
        <w:rPr>
          <w:rFonts w:ascii="Times New Roman" w:hAnsi="Times New Roman"/>
          <w:color w:val="000000"/>
          <w:sz w:val="24"/>
          <w:szCs w:val="24"/>
        </w:rPr>
      </w:pPr>
      <w:proofErr w:type="gramStart"/>
      <w:r w:rsidRPr="00241D4D">
        <w:rPr>
          <w:rFonts w:ascii="Times New Roman" w:hAnsi="Times New Roman"/>
          <w:color w:val="000000"/>
          <w:sz w:val="24"/>
          <w:szCs w:val="24"/>
        </w:rPr>
        <w:t>wskazania</w:t>
      </w:r>
      <w:proofErr w:type="gramEnd"/>
      <w:r w:rsidRPr="00241D4D">
        <w:rPr>
          <w:rFonts w:ascii="Times New Roman" w:hAnsi="Times New Roman"/>
          <w:color w:val="000000"/>
          <w:sz w:val="24"/>
          <w:szCs w:val="24"/>
        </w:rPr>
        <w:t xml:space="preserve"> czy realizacja przez partnera/wnioskodawcę projektu jest pomocą publiczną; (</w:t>
      </w:r>
      <w:r w:rsidR="00CB695D" w:rsidRPr="00241D4D">
        <w:rPr>
          <w:rFonts w:ascii="Times New Roman" w:hAnsi="Times New Roman"/>
          <w:i/>
          <w:color w:val="008000"/>
          <w:sz w:val="24"/>
          <w:szCs w:val="24"/>
        </w:rPr>
        <w:t>lubelskie,</w:t>
      </w:r>
      <w:r w:rsidR="00CB695D">
        <w:rPr>
          <w:rFonts w:ascii="Times New Roman" w:hAnsi="Times New Roman"/>
          <w:i/>
          <w:color w:val="008000"/>
          <w:sz w:val="24"/>
          <w:szCs w:val="24"/>
        </w:rPr>
        <w:t xml:space="preserve"> </w:t>
      </w:r>
      <w:r w:rsidR="00CB695D" w:rsidRPr="00241D4D">
        <w:rPr>
          <w:rFonts w:ascii="Times New Roman" w:hAnsi="Times New Roman"/>
          <w:i/>
          <w:color w:val="008000"/>
          <w:sz w:val="24"/>
          <w:szCs w:val="24"/>
        </w:rPr>
        <w:t>łódzkie</w:t>
      </w:r>
      <w:r w:rsidR="00CB695D">
        <w:rPr>
          <w:rFonts w:ascii="Times New Roman" w:hAnsi="Times New Roman"/>
          <w:i/>
          <w:color w:val="008000"/>
          <w:sz w:val="24"/>
          <w:szCs w:val="24"/>
        </w:rPr>
        <w:t>,</w:t>
      </w:r>
      <w:r w:rsidR="00CB695D" w:rsidRPr="00241D4D">
        <w:rPr>
          <w:rFonts w:ascii="Times New Roman" w:hAnsi="Times New Roman"/>
          <w:i/>
          <w:color w:val="008000"/>
          <w:sz w:val="24"/>
          <w:szCs w:val="24"/>
        </w:rPr>
        <w:t xml:space="preserve"> małopolskie,</w:t>
      </w:r>
      <w:r w:rsidR="00CB695D" w:rsidRPr="00CB695D">
        <w:rPr>
          <w:rFonts w:ascii="Times New Roman" w:hAnsi="Times New Roman"/>
          <w:i/>
          <w:color w:val="008000"/>
          <w:sz w:val="24"/>
          <w:szCs w:val="24"/>
        </w:rPr>
        <w:t xml:space="preserve"> </w:t>
      </w:r>
      <w:r w:rsidR="00CB695D" w:rsidRPr="00241D4D">
        <w:rPr>
          <w:rFonts w:ascii="Times New Roman" w:hAnsi="Times New Roman"/>
          <w:i/>
          <w:color w:val="008000"/>
          <w:sz w:val="24"/>
          <w:szCs w:val="24"/>
        </w:rPr>
        <w:t>mazowieckie,</w:t>
      </w:r>
      <w:r w:rsidR="00CB695D" w:rsidRPr="00CB695D">
        <w:rPr>
          <w:rFonts w:ascii="Times New Roman" w:hAnsi="Times New Roman"/>
          <w:i/>
          <w:color w:val="008000"/>
          <w:sz w:val="24"/>
          <w:szCs w:val="24"/>
        </w:rPr>
        <w:t xml:space="preserve"> </w:t>
      </w:r>
      <w:r w:rsidRPr="00241D4D">
        <w:rPr>
          <w:rFonts w:ascii="Times New Roman" w:hAnsi="Times New Roman"/>
          <w:i/>
          <w:color w:val="008000"/>
          <w:sz w:val="24"/>
          <w:szCs w:val="24"/>
        </w:rPr>
        <w:t>pomorskie)</w:t>
      </w:r>
    </w:p>
    <w:p w:rsidR="0011480F" w:rsidRPr="00241D4D" w:rsidRDefault="0011480F" w:rsidP="00241D4D">
      <w:pPr>
        <w:pStyle w:val="Akapitzlist"/>
        <w:numPr>
          <w:ilvl w:val="0"/>
          <w:numId w:val="25"/>
        </w:numPr>
        <w:spacing w:after="0" w:line="360" w:lineRule="auto"/>
        <w:ind w:left="1134" w:hanging="425"/>
        <w:jc w:val="both"/>
        <w:rPr>
          <w:rFonts w:ascii="Times New Roman" w:hAnsi="Times New Roman"/>
          <w:sz w:val="24"/>
          <w:szCs w:val="24"/>
        </w:rPr>
      </w:pPr>
      <w:proofErr w:type="gramStart"/>
      <w:r w:rsidRPr="00CB695D">
        <w:rPr>
          <w:rFonts w:ascii="Times New Roman" w:hAnsi="Times New Roman"/>
          <w:sz w:val="24"/>
          <w:szCs w:val="24"/>
        </w:rPr>
        <w:t>kontroli</w:t>
      </w:r>
      <w:proofErr w:type="gramEnd"/>
      <w:r w:rsidRPr="00CB695D">
        <w:rPr>
          <w:rFonts w:ascii="Times New Roman" w:hAnsi="Times New Roman"/>
          <w:sz w:val="24"/>
          <w:szCs w:val="24"/>
        </w:rPr>
        <w:t xml:space="preserve"> krzyżowej w zakresie ponoszonych wydatków z innymi Programami,</w:t>
      </w:r>
      <w:r w:rsidRPr="00241D4D">
        <w:rPr>
          <w:rFonts w:ascii="Times New Roman" w:hAnsi="Times New Roman"/>
          <w:i/>
          <w:sz w:val="24"/>
          <w:szCs w:val="24"/>
        </w:rPr>
        <w:t xml:space="preserve"> </w:t>
      </w:r>
      <w:r w:rsidRPr="00241D4D">
        <w:rPr>
          <w:rFonts w:ascii="Times New Roman" w:hAnsi="Times New Roman"/>
          <w:i/>
          <w:color w:val="008000"/>
          <w:sz w:val="24"/>
          <w:szCs w:val="24"/>
        </w:rPr>
        <w:t>(pomorskie);</w:t>
      </w:r>
    </w:p>
    <w:p w:rsidR="0011480F" w:rsidRPr="00241D4D" w:rsidRDefault="0011480F" w:rsidP="00241D4D">
      <w:pPr>
        <w:pStyle w:val="Akapitzlist"/>
        <w:numPr>
          <w:ilvl w:val="0"/>
          <w:numId w:val="25"/>
        </w:numPr>
        <w:spacing w:after="0" w:line="360" w:lineRule="auto"/>
        <w:ind w:left="1134" w:hanging="425"/>
        <w:jc w:val="both"/>
        <w:rPr>
          <w:rFonts w:ascii="Times New Roman" w:hAnsi="Times New Roman"/>
          <w:sz w:val="24"/>
          <w:szCs w:val="24"/>
        </w:rPr>
      </w:pPr>
      <w:r w:rsidRPr="00241D4D">
        <w:rPr>
          <w:rFonts w:ascii="Times New Roman" w:hAnsi="Times New Roman"/>
          <w:sz w:val="24"/>
          <w:szCs w:val="24"/>
        </w:rPr>
        <w:t xml:space="preserve">terminu ogłoszenia informacji o mającym się odbyć naborze wniosków ramach planów operacyjnych, rekomenduje </w:t>
      </w:r>
      <w:proofErr w:type="gramStart"/>
      <w:r w:rsidRPr="00241D4D">
        <w:rPr>
          <w:rFonts w:ascii="Times New Roman" w:hAnsi="Times New Roman"/>
          <w:sz w:val="24"/>
          <w:szCs w:val="24"/>
        </w:rPr>
        <w:t>się</w:t>
      </w:r>
      <w:r w:rsidR="00CB695D">
        <w:rPr>
          <w:rFonts w:ascii="Times New Roman" w:hAnsi="Times New Roman"/>
          <w:sz w:val="24"/>
          <w:szCs w:val="24"/>
        </w:rPr>
        <w:t xml:space="preserve"> </w:t>
      </w:r>
      <w:r w:rsidRPr="00241D4D">
        <w:rPr>
          <w:rFonts w:ascii="Times New Roman" w:hAnsi="Times New Roman"/>
          <w:sz w:val="24"/>
          <w:szCs w:val="24"/>
        </w:rPr>
        <w:t>aby</w:t>
      </w:r>
      <w:proofErr w:type="gramEnd"/>
      <w:r w:rsidRPr="00241D4D">
        <w:rPr>
          <w:rFonts w:ascii="Times New Roman" w:hAnsi="Times New Roman"/>
          <w:sz w:val="24"/>
          <w:szCs w:val="24"/>
        </w:rPr>
        <w:t xml:space="preserve"> termin na złożenie wniosków przez Partnerów KSOW do JR KSOW od dnia ogłoszenia konkursu wynosił min. 30 dni; </w:t>
      </w:r>
      <w:r w:rsidRPr="00241D4D">
        <w:rPr>
          <w:rFonts w:ascii="Times New Roman" w:hAnsi="Times New Roman"/>
          <w:i/>
          <w:color w:val="008000"/>
          <w:sz w:val="24"/>
          <w:szCs w:val="24"/>
        </w:rPr>
        <w:t>(pomorskie)</w:t>
      </w:r>
    </w:p>
    <w:p w:rsidR="0011480F" w:rsidRPr="00241D4D" w:rsidRDefault="0011480F" w:rsidP="00241D4D">
      <w:pPr>
        <w:pStyle w:val="Akapitzlist"/>
        <w:numPr>
          <w:ilvl w:val="0"/>
          <w:numId w:val="25"/>
        </w:numPr>
        <w:spacing w:after="0" w:line="360" w:lineRule="auto"/>
        <w:ind w:left="1134" w:hanging="425"/>
        <w:jc w:val="both"/>
        <w:rPr>
          <w:rFonts w:ascii="Times New Roman" w:hAnsi="Times New Roman"/>
          <w:sz w:val="24"/>
          <w:szCs w:val="24"/>
        </w:rPr>
      </w:pPr>
      <w:proofErr w:type="gramStart"/>
      <w:r w:rsidRPr="00241D4D">
        <w:rPr>
          <w:rFonts w:ascii="Times New Roman" w:hAnsi="Times New Roman"/>
          <w:sz w:val="24"/>
          <w:szCs w:val="24"/>
        </w:rPr>
        <w:t>terminów</w:t>
      </w:r>
      <w:proofErr w:type="gramEnd"/>
      <w:r w:rsidRPr="00241D4D">
        <w:rPr>
          <w:rFonts w:ascii="Times New Roman" w:hAnsi="Times New Roman"/>
          <w:sz w:val="24"/>
          <w:szCs w:val="24"/>
        </w:rPr>
        <w:t xml:space="preserve"> oraz sposobu/formy wzywania do wyjaśnień/uzupełnień do planów operacyjnych/planów komunikacyjnych – obecnie takie zapisy są tylko w Planie działania 2014-2020</w:t>
      </w:r>
      <w:r>
        <w:rPr>
          <w:rFonts w:ascii="Times New Roman" w:hAnsi="Times New Roman"/>
          <w:sz w:val="24"/>
          <w:szCs w:val="24"/>
        </w:rPr>
        <w:t>.</w:t>
      </w:r>
      <w:r w:rsidRPr="00241D4D">
        <w:rPr>
          <w:rFonts w:ascii="Times New Roman" w:hAnsi="Times New Roman"/>
          <w:sz w:val="24"/>
          <w:szCs w:val="24"/>
        </w:rPr>
        <w:t xml:space="preserve"> </w:t>
      </w:r>
      <w:r w:rsidRPr="000D71AE">
        <w:rPr>
          <w:rFonts w:ascii="Times New Roman" w:hAnsi="Times New Roman"/>
          <w:i/>
          <w:color w:val="008000"/>
          <w:sz w:val="24"/>
          <w:szCs w:val="24"/>
        </w:rPr>
        <w:t>(</w:t>
      </w:r>
      <w:proofErr w:type="gramStart"/>
      <w:r w:rsidRPr="000D71AE">
        <w:rPr>
          <w:rFonts w:ascii="Times New Roman" w:hAnsi="Times New Roman"/>
          <w:i/>
          <w:color w:val="008000"/>
          <w:sz w:val="24"/>
          <w:szCs w:val="24"/>
        </w:rPr>
        <w:t>pomorskie</w:t>
      </w:r>
      <w:proofErr w:type="gramEnd"/>
      <w:r w:rsidRPr="000D71AE">
        <w:rPr>
          <w:rFonts w:ascii="Times New Roman" w:hAnsi="Times New Roman"/>
          <w:i/>
          <w:color w:val="008000"/>
          <w:sz w:val="24"/>
          <w:szCs w:val="24"/>
        </w:rPr>
        <w:t>)</w:t>
      </w:r>
    </w:p>
    <w:p w:rsidR="0011480F" w:rsidRPr="00241D4D" w:rsidRDefault="0011480F" w:rsidP="00241D4D">
      <w:pPr>
        <w:pStyle w:val="Akapitzlist"/>
        <w:numPr>
          <w:ilvl w:val="0"/>
          <w:numId w:val="23"/>
        </w:numPr>
        <w:spacing w:after="0" w:line="360" w:lineRule="auto"/>
        <w:jc w:val="both"/>
        <w:rPr>
          <w:rFonts w:ascii="Times New Roman" w:hAnsi="Times New Roman"/>
          <w:i/>
          <w:color w:val="008000"/>
          <w:sz w:val="24"/>
          <w:szCs w:val="24"/>
        </w:rPr>
      </w:pPr>
      <w:r w:rsidRPr="00241D4D">
        <w:rPr>
          <w:rFonts w:ascii="Times New Roman" w:hAnsi="Times New Roman"/>
          <w:b/>
          <w:color w:val="000000"/>
          <w:sz w:val="24"/>
          <w:szCs w:val="24"/>
        </w:rPr>
        <w:t>Brak ostatecznej wersji księgi wizualizacji znaku PROW 2014-2020</w:t>
      </w:r>
      <w:r w:rsidRPr="00241D4D">
        <w:rPr>
          <w:rFonts w:ascii="Times New Roman" w:hAnsi="Times New Roman"/>
          <w:color w:val="000000"/>
          <w:sz w:val="24"/>
          <w:szCs w:val="24"/>
        </w:rPr>
        <w:t xml:space="preserve">. Zamieszczony dokument znajdujący się na stronie MRiRW jest jedynie projektem księgi, co rodzi trudności w opisie i stosowaniu wymagań dotyczących obowiązkowego wskazania na </w:t>
      </w:r>
      <w:r w:rsidRPr="00241D4D">
        <w:rPr>
          <w:rFonts w:ascii="Times New Roman" w:hAnsi="Times New Roman"/>
          <w:sz w:val="24"/>
          <w:szCs w:val="24"/>
        </w:rPr>
        <w:t>współfinansowanie z</w:t>
      </w:r>
      <w:r>
        <w:rPr>
          <w:rFonts w:ascii="Times New Roman" w:hAnsi="Times New Roman"/>
          <w:sz w:val="24"/>
          <w:szCs w:val="24"/>
        </w:rPr>
        <w:t>e</w:t>
      </w:r>
      <w:r w:rsidRPr="00241D4D">
        <w:rPr>
          <w:rFonts w:ascii="Times New Roman" w:hAnsi="Times New Roman"/>
          <w:sz w:val="24"/>
          <w:szCs w:val="24"/>
        </w:rPr>
        <w:t xml:space="preserve"> środków UE i upowszechniania PROW na lata 2014-2020. Część zapisów w/w projektu księgi wizualizacji jest nie możliwa do wykonania np. wielkość logotypów na długopisach</w:t>
      </w:r>
      <w:r w:rsidRPr="00241D4D">
        <w:rPr>
          <w:rFonts w:ascii="Times New Roman" w:hAnsi="Times New Roman"/>
          <w:color w:val="000000"/>
          <w:sz w:val="24"/>
          <w:szCs w:val="24"/>
        </w:rPr>
        <w:t xml:space="preserve">. </w:t>
      </w:r>
      <w:r w:rsidRPr="00241D4D">
        <w:rPr>
          <w:rFonts w:ascii="Times New Roman" w:hAnsi="Times New Roman"/>
          <w:i/>
          <w:color w:val="008000"/>
          <w:sz w:val="24"/>
          <w:szCs w:val="24"/>
        </w:rPr>
        <w:t xml:space="preserve">(JC, </w:t>
      </w:r>
      <w:r w:rsidR="00CB695D" w:rsidRPr="00241D4D">
        <w:rPr>
          <w:rFonts w:ascii="Times New Roman" w:hAnsi="Times New Roman"/>
          <w:i/>
          <w:color w:val="008000"/>
          <w:sz w:val="24"/>
          <w:szCs w:val="24"/>
        </w:rPr>
        <w:t>dolnośląskie,</w:t>
      </w:r>
      <w:r w:rsidR="00CB695D">
        <w:rPr>
          <w:rFonts w:ascii="Times New Roman" w:hAnsi="Times New Roman"/>
          <w:i/>
          <w:color w:val="008000"/>
          <w:sz w:val="24"/>
          <w:szCs w:val="24"/>
        </w:rPr>
        <w:t xml:space="preserve"> </w:t>
      </w:r>
      <w:r w:rsidR="00CB695D" w:rsidRPr="00241D4D">
        <w:rPr>
          <w:rFonts w:ascii="Times New Roman" w:hAnsi="Times New Roman"/>
          <w:i/>
          <w:color w:val="008000"/>
          <w:sz w:val="24"/>
          <w:szCs w:val="24"/>
        </w:rPr>
        <w:t>łódzkie</w:t>
      </w:r>
      <w:r w:rsidR="00CB695D">
        <w:rPr>
          <w:rFonts w:ascii="Times New Roman" w:hAnsi="Times New Roman"/>
          <w:i/>
          <w:color w:val="008000"/>
          <w:sz w:val="24"/>
          <w:szCs w:val="24"/>
        </w:rPr>
        <w:t xml:space="preserve">, </w:t>
      </w:r>
      <w:r w:rsidR="00CB695D" w:rsidRPr="00241D4D">
        <w:rPr>
          <w:rFonts w:ascii="Times New Roman" w:hAnsi="Times New Roman"/>
          <w:i/>
          <w:color w:val="008000"/>
          <w:sz w:val="24"/>
          <w:szCs w:val="24"/>
        </w:rPr>
        <w:t>małopolskie, mazowieckie,</w:t>
      </w:r>
      <w:r w:rsidR="00CB695D" w:rsidRPr="00CB695D">
        <w:rPr>
          <w:rFonts w:ascii="Times New Roman" w:hAnsi="Times New Roman"/>
          <w:i/>
          <w:color w:val="008000"/>
          <w:sz w:val="24"/>
          <w:szCs w:val="24"/>
        </w:rPr>
        <w:t xml:space="preserve"> </w:t>
      </w:r>
      <w:r w:rsidR="00CB695D" w:rsidRPr="00241D4D">
        <w:rPr>
          <w:rFonts w:ascii="Times New Roman" w:hAnsi="Times New Roman"/>
          <w:i/>
          <w:color w:val="008000"/>
          <w:sz w:val="24"/>
          <w:szCs w:val="24"/>
        </w:rPr>
        <w:t xml:space="preserve">pomorskie, </w:t>
      </w:r>
      <w:r w:rsidRPr="00241D4D">
        <w:rPr>
          <w:rFonts w:ascii="Times New Roman" w:hAnsi="Times New Roman"/>
          <w:i/>
          <w:color w:val="008000"/>
          <w:sz w:val="24"/>
          <w:szCs w:val="24"/>
        </w:rPr>
        <w:t>śląskie, warmińsk</w:t>
      </w:r>
      <w:r w:rsidR="00CB695D">
        <w:rPr>
          <w:rFonts w:ascii="Times New Roman" w:hAnsi="Times New Roman"/>
          <w:i/>
          <w:color w:val="008000"/>
          <w:sz w:val="24"/>
          <w:szCs w:val="24"/>
        </w:rPr>
        <w:t>o–mazurskie, zachodniopomorskie</w:t>
      </w:r>
      <w:r w:rsidRPr="00241D4D">
        <w:rPr>
          <w:rFonts w:ascii="Times New Roman" w:hAnsi="Times New Roman"/>
          <w:i/>
          <w:color w:val="008000"/>
          <w:sz w:val="24"/>
          <w:szCs w:val="24"/>
        </w:rPr>
        <w:t>)</w:t>
      </w:r>
    </w:p>
    <w:p w:rsidR="0011480F" w:rsidRPr="00241D4D" w:rsidRDefault="0011480F" w:rsidP="00241D4D">
      <w:pPr>
        <w:pStyle w:val="Akapitzlist"/>
        <w:numPr>
          <w:ilvl w:val="0"/>
          <w:numId w:val="23"/>
        </w:numPr>
        <w:spacing w:after="0" w:line="360" w:lineRule="auto"/>
        <w:jc w:val="both"/>
        <w:rPr>
          <w:rFonts w:ascii="Times New Roman" w:hAnsi="Times New Roman"/>
          <w:color w:val="FF0000"/>
          <w:sz w:val="24"/>
          <w:szCs w:val="24"/>
        </w:rPr>
      </w:pPr>
      <w:r w:rsidRPr="00241D4D">
        <w:rPr>
          <w:rFonts w:ascii="Times New Roman" w:hAnsi="Times New Roman"/>
          <w:sz w:val="24"/>
          <w:szCs w:val="24"/>
        </w:rPr>
        <w:t xml:space="preserve">Brak </w:t>
      </w:r>
      <w:r w:rsidRPr="00EE1D4B">
        <w:rPr>
          <w:rFonts w:ascii="Times New Roman" w:hAnsi="Times New Roman"/>
          <w:b/>
          <w:sz w:val="24"/>
          <w:szCs w:val="24"/>
        </w:rPr>
        <w:t>zapisów w projekcie Księgi wizualizacji znaku PROW 2014-2020</w:t>
      </w:r>
      <w:r w:rsidRPr="00241D4D">
        <w:rPr>
          <w:rFonts w:ascii="Times New Roman" w:hAnsi="Times New Roman"/>
          <w:sz w:val="24"/>
          <w:szCs w:val="24"/>
        </w:rPr>
        <w:t xml:space="preserve"> odnoszących się do stosowania odpowiedniej wizualizacji w </w:t>
      </w:r>
      <w:proofErr w:type="gramStart"/>
      <w:r w:rsidRPr="00241D4D">
        <w:rPr>
          <w:rFonts w:ascii="Times New Roman" w:hAnsi="Times New Roman"/>
          <w:sz w:val="24"/>
          <w:szCs w:val="24"/>
        </w:rPr>
        <w:t>przypadku gdy</w:t>
      </w:r>
      <w:proofErr w:type="gramEnd"/>
      <w:r w:rsidRPr="00241D4D">
        <w:rPr>
          <w:rFonts w:ascii="Times New Roman" w:hAnsi="Times New Roman"/>
          <w:sz w:val="24"/>
          <w:szCs w:val="24"/>
        </w:rPr>
        <w:t xml:space="preserve"> działanie promocyjne jest </w:t>
      </w:r>
      <w:r w:rsidRPr="00241D4D">
        <w:rPr>
          <w:rFonts w:ascii="Times New Roman" w:hAnsi="Times New Roman"/>
          <w:sz w:val="24"/>
          <w:szCs w:val="24"/>
        </w:rPr>
        <w:lastRenderedPageBreak/>
        <w:t xml:space="preserve">realizowane i finansowane z kilku różnych funduszy unijnych, tak jak to zostało wskazane </w:t>
      </w:r>
      <w:r w:rsidR="00700CA7">
        <w:rPr>
          <w:rFonts w:ascii="Times New Roman" w:hAnsi="Times New Roman"/>
          <w:sz w:val="24"/>
          <w:szCs w:val="24"/>
        </w:rPr>
        <w:br/>
      </w:r>
      <w:r w:rsidRPr="00241D4D">
        <w:rPr>
          <w:rFonts w:ascii="Times New Roman" w:hAnsi="Times New Roman"/>
          <w:sz w:val="24"/>
          <w:szCs w:val="24"/>
        </w:rPr>
        <w:t>w rozporządzeniu wykonawczym Komisji (UE) nr 808/2014 z dnia 17 lipca 2014 r. (załącznik nr III)</w:t>
      </w:r>
      <w:r w:rsidR="00CB695D">
        <w:rPr>
          <w:rFonts w:ascii="Times New Roman" w:hAnsi="Times New Roman"/>
          <w:sz w:val="24"/>
          <w:szCs w:val="24"/>
        </w:rPr>
        <w:t>.</w:t>
      </w:r>
      <w:r w:rsidRPr="00241D4D">
        <w:rPr>
          <w:rFonts w:ascii="Times New Roman" w:hAnsi="Times New Roman"/>
          <w:color w:val="FF0000"/>
          <w:sz w:val="24"/>
          <w:szCs w:val="24"/>
        </w:rPr>
        <w:t xml:space="preserve"> </w:t>
      </w:r>
      <w:r w:rsidRPr="00241D4D">
        <w:rPr>
          <w:rFonts w:ascii="Times New Roman" w:hAnsi="Times New Roman"/>
          <w:i/>
          <w:color w:val="008000"/>
          <w:sz w:val="24"/>
          <w:szCs w:val="24"/>
        </w:rPr>
        <w:t>(</w:t>
      </w:r>
      <w:proofErr w:type="gramStart"/>
      <w:r w:rsidRPr="00241D4D">
        <w:rPr>
          <w:rFonts w:ascii="Times New Roman" w:hAnsi="Times New Roman"/>
          <w:i/>
          <w:color w:val="008000"/>
          <w:sz w:val="24"/>
          <w:szCs w:val="24"/>
        </w:rPr>
        <w:t>pomorskie</w:t>
      </w:r>
      <w:proofErr w:type="gramEnd"/>
      <w:r w:rsidRPr="00241D4D">
        <w:rPr>
          <w:rFonts w:ascii="Times New Roman" w:hAnsi="Times New Roman"/>
          <w:i/>
          <w:color w:val="008000"/>
          <w:sz w:val="24"/>
          <w:szCs w:val="24"/>
        </w:rPr>
        <w:t>, śląskie)</w:t>
      </w:r>
    </w:p>
    <w:p w:rsidR="0011480F" w:rsidRPr="00883EAF" w:rsidRDefault="0011480F" w:rsidP="00241D4D">
      <w:pPr>
        <w:pStyle w:val="Akapitzlist"/>
        <w:numPr>
          <w:ilvl w:val="0"/>
          <w:numId w:val="23"/>
        </w:numPr>
        <w:spacing w:after="0" w:line="360" w:lineRule="auto"/>
        <w:jc w:val="both"/>
        <w:rPr>
          <w:rFonts w:ascii="Times New Roman" w:hAnsi="Times New Roman"/>
          <w:i/>
          <w:color w:val="008000"/>
          <w:sz w:val="24"/>
          <w:szCs w:val="24"/>
        </w:rPr>
      </w:pPr>
      <w:r w:rsidRPr="00EE1D4B">
        <w:rPr>
          <w:rFonts w:ascii="Times New Roman" w:hAnsi="Times New Roman"/>
          <w:b/>
          <w:color w:val="000000"/>
          <w:sz w:val="24"/>
          <w:szCs w:val="24"/>
        </w:rPr>
        <w:t>Duże ograniczenia czasowe</w:t>
      </w:r>
      <w:r w:rsidRPr="00883EAF">
        <w:rPr>
          <w:rFonts w:ascii="Times New Roman" w:hAnsi="Times New Roman"/>
          <w:color w:val="000000"/>
          <w:sz w:val="24"/>
          <w:szCs w:val="24"/>
        </w:rPr>
        <w:t>, tj. zbyt krótkie terminy na przygotowanie wniosków przez partnerów sieci, rozstrzygni</w:t>
      </w:r>
      <w:r w:rsidR="00883EAF">
        <w:rPr>
          <w:rFonts w:ascii="Times New Roman" w:hAnsi="Times New Roman"/>
          <w:color w:val="000000"/>
          <w:sz w:val="24"/>
          <w:szCs w:val="24"/>
        </w:rPr>
        <w:t>ecie konkursu, realizację</w:t>
      </w:r>
      <w:r w:rsidRPr="00883EAF">
        <w:rPr>
          <w:rFonts w:ascii="Times New Roman" w:hAnsi="Times New Roman"/>
          <w:color w:val="000000"/>
          <w:sz w:val="24"/>
          <w:szCs w:val="24"/>
        </w:rPr>
        <w:t xml:space="preserve"> planu operacyjnego</w:t>
      </w:r>
      <w:r w:rsidR="002068E5" w:rsidRPr="00883EAF">
        <w:rPr>
          <w:rFonts w:ascii="Times New Roman" w:hAnsi="Times New Roman"/>
          <w:color w:val="000000"/>
          <w:sz w:val="24"/>
          <w:szCs w:val="24"/>
        </w:rPr>
        <w:t xml:space="preserve">, w tym przeprowadzenie przetargów </w:t>
      </w:r>
      <w:r w:rsidR="00883EAF" w:rsidRPr="00883EAF">
        <w:rPr>
          <w:rFonts w:ascii="Times New Roman" w:hAnsi="Times New Roman"/>
          <w:i/>
          <w:color w:val="008000"/>
          <w:sz w:val="24"/>
          <w:szCs w:val="24"/>
        </w:rPr>
        <w:t xml:space="preserve">(IZ, łódzkie, małopolskie, podkarpackie, SIR, śląskie, warmińsko–mazurskie, pomorskie, podkarpackie, lubuski ODR, opolski ODR), </w:t>
      </w:r>
      <w:r w:rsidR="002068E5" w:rsidRPr="00883EAF">
        <w:rPr>
          <w:rFonts w:ascii="Times New Roman" w:hAnsi="Times New Roman"/>
          <w:color w:val="000000"/>
          <w:sz w:val="24"/>
          <w:szCs w:val="24"/>
        </w:rPr>
        <w:t xml:space="preserve">równoległe prowadzenie naboru do </w:t>
      </w:r>
      <w:r w:rsidR="002068E5" w:rsidRPr="00883EAF">
        <w:rPr>
          <w:rFonts w:ascii="Times New Roman" w:hAnsi="Times New Roman"/>
          <w:i/>
          <w:sz w:val="24"/>
          <w:szCs w:val="24"/>
        </w:rPr>
        <w:t>PO KSOW 2016-2017 oraz realizację PO KSOW 2014-2015</w:t>
      </w:r>
      <w:r w:rsidR="00883EAF">
        <w:rPr>
          <w:rFonts w:ascii="Times New Roman" w:hAnsi="Times New Roman"/>
          <w:i/>
          <w:color w:val="008000"/>
          <w:sz w:val="24"/>
          <w:szCs w:val="24"/>
        </w:rPr>
        <w:t>. (</w:t>
      </w:r>
      <w:r w:rsidR="00883EAF" w:rsidRPr="00883EAF">
        <w:rPr>
          <w:rFonts w:ascii="Times New Roman" w:hAnsi="Times New Roman"/>
          <w:i/>
          <w:color w:val="008000"/>
          <w:sz w:val="24"/>
          <w:szCs w:val="24"/>
        </w:rPr>
        <w:t xml:space="preserve">JC, </w:t>
      </w:r>
      <w:r w:rsidR="00883EAF">
        <w:rPr>
          <w:rFonts w:ascii="Times New Roman" w:hAnsi="Times New Roman"/>
          <w:i/>
          <w:color w:val="008000"/>
          <w:sz w:val="24"/>
          <w:szCs w:val="24"/>
        </w:rPr>
        <w:t>CDR)</w:t>
      </w:r>
      <w:r w:rsidR="00883EAF" w:rsidRPr="00883EAF">
        <w:rPr>
          <w:rFonts w:ascii="Times New Roman" w:hAnsi="Times New Roman"/>
          <w:i/>
          <w:color w:val="008000"/>
          <w:sz w:val="24"/>
          <w:szCs w:val="24"/>
        </w:rPr>
        <w:t xml:space="preserve"> </w:t>
      </w:r>
    </w:p>
    <w:p w:rsidR="0011480F" w:rsidRPr="00241D4D" w:rsidRDefault="0011480F" w:rsidP="00241D4D">
      <w:pPr>
        <w:pStyle w:val="Akapitzlist"/>
        <w:numPr>
          <w:ilvl w:val="0"/>
          <w:numId w:val="23"/>
        </w:numPr>
        <w:spacing w:after="0" w:line="360" w:lineRule="auto"/>
        <w:jc w:val="both"/>
        <w:rPr>
          <w:rFonts w:ascii="Times New Roman" w:hAnsi="Times New Roman"/>
          <w:color w:val="000000"/>
          <w:sz w:val="24"/>
          <w:szCs w:val="24"/>
        </w:rPr>
      </w:pPr>
      <w:r w:rsidRPr="00EE1D4B">
        <w:rPr>
          <w:rFonts w:ascii="Times New Roman" w:hAnsi="Times New Roman"/>
          <w:b/>
          <w:color w:val="000000"/>
          <w:sz w:val="24"/>
          <w:szCs w:val="24"/>
        </w:rPr>
        <w:t xml:space="preserve">Brak uregulowań w Planie Działania KSOW na lata 2014-2020 odnoszących się do oceny wniosków </w:t>
      </w:r>
      <w:r w:rsidRPr="00241D4D">
        <w:rPr>
          <w:rFonts w:ascii="Times New Roman" w:hAnsi="Times New Roman"/>
          <w:color w:val="000000"/>
          <w:sz w:val="24"/>
          <w:szCs w:val="24"/>
        </w:rPr>
        <w:t>składanych przez partnerów KSOW w ramach ogłoszonych naborów odnośnie:</w:t>
      </w:r>
    </w:p>
    <w:p w:rsidR="0011480F" w:rsidRPr="00883EAF" w:rsidRDefault="0011480F" w:rsidP="00E33C0D">
      <w:pPr>
        <w:pStyle w:val="Akapitzlist"/>
        <w:numPr>
          <w:ilvl w:val="0"/>
          <w:numId w:val="26"/>
        </w:numPr>
        <w:spacing w:after="0" w:line="360" w:lineRule="auto"/>
        <w:ind w:left="1134" w:hanging="425"/>
        <w:jc w:val="both"/>
        <w:rPr>
          <w:rFonts w:ascii="Times New Roman" w:hAnsi="Times New Roman"/>
          <w:color w:val="984806" w:themeColor="accent6" w:themeShade="80"/>
          <w:sz w:val="24"/>
          <w:szCs w:val="24"/>
        </w:rPr>
      </w:pPr>
      <w:r w:rsidRPr="00241D4D">
        <w:rPr>
          <w:rFonts w:ascii="Times New Roman" w:hAnsi="Times New Roman"/>
          <w:color w:val="000000"/>
          <w:sz w:val="24"/>
          <w:szCs w:val="24"/>
        </w:rPr>
        <w:t xml:space="preserve">wezwania partnera KSOW do uzupełnień w ramach złożonych propozycji operacji na etapie oceny merytoryczno-finansowej, co uniemożliwia rzetelne przeprowadzenie oceny propozycji przez zespół oceniający; </w:t>
      </w:r>
      <w:r w:rsidRPr="00241D4D">
        <w:rPr>
          <w:rFonts w:ascii="Times New Roman" w:hAnsi="Times New Roman"/>
          <w:color w:val="00B050"/>
          <w:sz w:val="24"/>
          <w:szCs w:val="24"/>
        </w:rPr>
        <w:t>(</w:t>
      </w:r>
      <w:r w:rsidR="00883EAF" w:rsidRPr="00241D4D">
        <w:rPr>
          <w:rFonts w:ascii="Times New Roman" w:hAnsi="Times New Roman"/>
          <w:i/>
          <w:color w:val="008000"/>
          <w:sz w:val="24"/>
          <w:szCs w:val="24"/>
        </w:rPr>
        <w:t>lubelskie,</w:t>
      </w:r>
      <w:r w:rsidR="00883EAF">
        <w:rPr>
          <w:rFonts w:ascii="Times New Roman" w:hAnsi="Times New Roman"/>
          <w:i/>
          <w:color w:val="008000"/>
          <w:sz w:val="24"/>
          <w:szCs w:val="24"/>
        </w:rPr>
        <w:t xml:space="preserve"> </w:t>
      </w:r>
      <w:proofErr w:type="gramStart"/>
      <w:r w:rsidR="00883EAF" w:rsidRPr="00241D4D">
        <w:rPr>
          <w:rFonts w:ascii="Times New Roman" w:hAnsi="Times New Roman"/>
          <w:i/>
          <w:color w:val="008000"/>
          <w:sz w:val="24"/>
          <w:szCs w:val="24"/>
        </w:rPr>
        <w:t>lubuskie</w:t>
      </w:r>
      <w:r w:rsidR="00883EAF">
        <w:rPr>
          <w:rFonts w:ascii="Times New Roman" w:hAnsi="Times New Roman"/>
          <w:i/>
          <w:color w:val="008000"/>
          <w:sz w:val="24"/>
          <w:szCs w:val="24"/>
        </w:rPr>
        <w:t xml:space="preserve">, </w:t>
      </w:r>
      <w:r w:rsidR="00883EAF" w:rsidRPr="00883EAF">
        <w:rPr>
          <w:rFonts w:ascii="Times New Roman" w:hAnsi="Times New Roman"/>
          <w:i/>
          <w:color w:val="008000"/>
          <w:sz w:val="24"/>
          <w:szCs w:val="24"/>
        </w:rPr>
        <w:t xml:space="preserve"> </w:t>
      </w:r>
      <w:r w:rsidR="00883EAF" w:rsidRPr="00241D4D">
        <w:rPr>
          <w:rFonts w:ascii="Times New Roman" w:hAnsi="Times New Roman"/>
          <w:i/>
          <w:color w:val="008000"/>
          <w:sz w:val="24"/>
          <w:szCs w:val="24"/>
        </w:rPr>
        <w:t>łódzkie</w:t>
      </w:r>
      <w:proofErr w:type="gramEnd"/>
      <w:r w:rsidR="00883EAF" w:rsidRPr="00241D4D">
        <w:rPr>
          <w:rFonts w:ascii="Times New Roman" w:hAnsi="Times New Roman"/>
          <w:i/>
          <w:color w:val="008000"/>
          <w:sz w:val="24"/>
          <w:szCs w:val="24"/>
        </w:rPr>
        <w:t xml:space="preserve">, małopolskie, mazowieckie: </w:t>
      </w:r>
      <w:r w:rsidR="00883EAF" w:rsidRPr="00EE1D4B">
        <w:rPr>
          <w:rFonts w:ascii="Times New Roman" w:hAnsi="Times New Roman"/>
          <w:i/>
          <w:color w:val="000000" w:themeColor="text1"/>
          <w:sz w:val="24"/>
          <w:szCs w:val="24"/>
        </w:rPr>
        <w:t xml:space="preserve">a także mechanizmy umożliwiające zmiany kwot wnioskowanych, </w:t>
      </w:r>
      <w:r w:rsidR="0033421B">
        <w:rPr>
          <w:rFonts w:ascii="Times New Roman" w:hAnsi="Times New Roman"/>
          <w:i/>
          <w:color w:val="000000" w:themeColor="text1"/>
          <w:sz w:val="24"/>
          <w:szCs w:val="24"/>
        </w:rPr>
        <w:br/>
      </w:r>
      <w:r w:rsidR="00883EAF" w:rsidRPr="00EE1D4B">
        <w:rPr>
          <w:rFonts w:ascii="Times New Roman" w:hAnsi="Times New Roman"/>
          <w:i/>
          <w:color w:val="000000" w:themeColor="text1"/>
          <w:sz w:val="24"/>
          <w:szCs w:val="24"/>
        </w:rPr>
        <w:t>w oparciu o racjonalność, zasadność;</w:t>
      </w:r>
      <w:r w:rsidR="00883EAF">
        <w:rPr>
          <w:rFonts w:ascii="Times New Roman" w:hAnsi="Times New Roman"/>
          <w:color w:val="984806"/>
          <w:sz w:val="24"/>
          <w:szCs w:val="24"/>
        </w:rPr>
        <w:t xml:space="preserve"> </w:t>
      </w:r>
      <w:r w:rsidR="00883EAF" w:rsidRPr="00241D4D">
        <w:rPr>
          <w:rFonts w:ascii="Times New Roman" w:hAnsi="Times New Roman"/>
          <w:i/>
          <w:color w:val="008000"/>
          <w:sz w:val="24"/>
          <w:szCs w:val="24"/>
        </w:rPr>
        <w:t xml:space="preserve"> opolskie</w:t>
      </w:r>
      <w:r w:rsidR="00883EAF">
        <w:rPr>
          <w:rFonts w:ascii="Times New Roman" w:hAnsi="Times New Roman"/>
          <w:i/>
          <w:color w:val="008000"/>
          <w:sz w:val="24"/>
          <w:szCs w:val="24"/>
        </w:rPr>
        <w:t xml:space="preserve"> </w:t>
      </w:r>
      <w:r w:rsidR="00883EAF" w:rsidRPr="00241D4D">
        <w:rPr>
          <w:rFonts w:ascii="Times New Roman" w:hAnsi="Times New Roman"/>
          <w:i/>
          <w:color w:val="008000"/>
          <w:sz w:val="24"/>
          <w:szCs w:val="24"/>
        </w:rPr>
        <w:t>,</w:t>
      </w:r>
      <w:r w:rsidR="00883EAF">
        <w:rPr>
          <w:rFonts w:ascii="Times New Roman" w:hAnsi="Times New Roman"/>
          <w:i/>
          <w:color w:val="008000"/>
          <w:sz w:val="24"/>
          <w:szCs w:val="24"/>
        </w:rPr>
        <w:t>pomorskie, śląskie)</w:t>
      </w:r>
    </w:p>
    <w:p w:rsidR="0011480F" w:rsidRPr="00241D4D" w:rsidRDefault="0011480F" w:rsidP="00E33C0D">
      <w:pPr>
        <w:pStyle w:val="Akapitzlist"/>
        <w:numPr>
          <w:ilvl w:val="0"/>
          <w:numId w:val="26"/>
        </w:numPr>
        <w:spacing w:after="0" w:line="360" w:lineRule="auto"/>
        <w:ind w:left="1134" w:hanging="425"/>
        <w:jc w:val="both"/>
        <w:rPr>
          <w:rFonts w:ascii="Times New Roman" w:hAnsi="Times New Roman"/>
          <w:color w:val="000000"/>
          <w:sz w:val="24"/>
          <w:szCs w:val="24"/>
        </w:rPr>
      </w:pPr>
      <w:proofErr w:type="gramStart"/>
      <w:r w:rsidRPr="00241D4D">
        <w:rPr>
          <w:rFonts w:ascii="Times New Roman" w:hAnsi="Times New Roman"/>
          <w:color w:val="000000"/>
          <w:sz w:val="24"/>
          <w:szCs w:val="24"/>
        </w:rPr>
        <w:t>procedury</w:t>
      </w:r>
      <w:proofErr w:type="gramEnd"/>
      <w:r w:rsidRPr="00241D4D">
        <w:rPr>
          <w:rFonts w:ascii="Times New Roman" w:hAnsi="Times New Roman"/>
          <w:color w:val="000000"/>
          <w:sz w:val="24"/>
          <w:szCs w:val="24"/>
        </w:rPr>
        <w:t xml:space="preserve"> odwoławczej, co uniemożliwia skontrolowanie procesu wyboru projektów </w:t>
      </w:r>
      <w:r w:rsidR="0033421B">
        <w:rPr>
          <w:rFonts w:ascii="Times New Roman" w:hAnsi="Times New Roman"/>
          <w:color w:val="000000"/>
          <w:sz w:val="24"/>
          <w:szCs w:val="24"/>
        </w:rPr>
        <w:br/>
      </w:r>
      <w:r w:rsidRPr="00241D4D">
        <w:rPr>
          <w:rFonts w:ascii="Times New Roman" w:hAnsi="Times New Roman"/>
          <w:color w:val="000000"/>
          <w:sz w:val="24"/>
          <w:szCs w:val="24"/>
        </w:rPr>
        <w:t>i może zostać w konsekwencji zakwestionowane przez stosowny organ (np. sąd); (</w:t>
      </w:r>
      <w:r w:rsidR="00883EAF" w:rsidRPr="00241D4D">
        <w:rPr>
          <w:rFonts w:ascii="Times New Roman" w:hAnsi="Times New Roman"/>
          <w:i/>
          <w:color w:val="008000"/>
          <w:sz w:val="24"/>
          <w:szCs w:val="24"/>
        </w:rPr>
        <w:t>lubelskie, łódzkie</w:t>
      </w:r>
      <w:r w:rsidR="00883EAF">
        <w:rPr>
          <w:rFonts w:ascii="Times New Roman" w:hAnsi="Times New Roman"/>
          <w:i/>
          <w:color w:val="008000"/>
          <w:sz w:val="24"/>
          <w:szCs w:val="24"/>
        </w:rPr>
        <w:t xml:space="preserve">, </w:t>
      </w:r>
      <w:r w:rsidR="00883EAF" w:rsidRPr="00241D4D">
        <w:rPr>
          <w:rFonts w:ascii="Times New Roman" w:hAnsi="Times New Roman"/>
          <w:i/>
          <w:color w:val="008000"/>
          <w:sz w:val="24"/>
          <w:szCs w:val="24"/>
        </w:rPr>
        <w:t>małopolskie, opolskie,</w:t>
      </w:r>
      <w:r w:rsidR="00883EAF">
        <w:rPr>
          <w:rFonts w:ascii="Times New Roman" w:hAnsi="Times New Roman"/>
          <w:i/>
          <w:color w:val="008000"/>
          <w:sz w:val="24"/>
          <w:szCs w:val="24"/>
        </w:rPr>
        <w:t xml:space="preserve"> pomorskie, śląskie</w:t>
      </w:r>
      <w:r w:rsidRPr="00241D4D">
        <w:rPr>
          <w:rFonts w:ascii="Times New Roman" w:hAnsi="Times New Roman"/>
          <w:i/>
          <w:color w:val="008000"/>
          <w:sz w:val="24"/>
          <w:szCs w:val="24"/>
        </w:rPr>
        <w:t>)</w:t>
      </w:r>
    </w:p>
    <w:p w:rsidR="0011480F" w:rsidRPr="00241D4D" w:rsidRDefault="0011480F" w:rsidP="00E33C0D">
      <w:pPr>
        <w:pStyle w:val="Akapitzlist"/>
        <w:numPr>
          <w:ilvl w:val="0"/>
          <w:numId w:val="26"/>
        </w:numPr>
        <w:spacing w:after="0" w:line="360" w:lineRule="auto"/>
        <w:ind w:left="1134" w:hanging="425"/>
        <w:jc w:val="both"/>
        <w:rPr>
          <w:rFonts w:ascii="Times New Roman" w:hAnsi="Times New Roman"/>
          <w:i/>
          <w:color w:val="008000"/>
          <w:sz w:val="24"/>
          <w:szCs w:val="24"/>
        </w:rPr>
      </w:pPr>
      <w:r w:rsidRPr="00241D4D">
        <w:rPr>
          <w:rFonts w:ascii="Times New Roman" w:hAnsi="Times New Roman"/>
          <w:color w:val="000000"/>
          <w:sz w:val="24"/>
          <w:szCs w:val="24"/>
        </w:rPr>
        <w:t xml:space="preserve">oceny realizacji idei partnerstwa, gdzie wytyczne PD 2014-2020 nie </w:t>
      </w:r>
      <w:proofErr w:type="gramStart"/>
      <w:r w:rsidRPr="00241D4D">
        <w:rPr>
          <w:rFonts w:ascii="Times New Roman" w:hAnsi="Times New Roman"/>
          <w:color w:val="000000"/>
          <w:sz w:val="24"/>
          <w:szCs w:val="24"/>
        </w:rPr>
        <w:t xml:space="preserve">precyzują </w:t>
      </w:r>
      <w:r w:rsidR="0033421B">
        <w:rPr>
          <w:rFonts w:ascii="Times New Roman" w:hAnsi="Times New Roman"/>
          <w:color w:val="000000"/>
          <w:sz w:val="24"/>
          <w:szCs w:val="24"/>
        </w:rPr>
        <w:br/>
      </w:r>
      <w:r w:rsidRPr="00241D4D">
        <w:rPr>
          <w:rFonts w:ascii="Times New Roman" w:hAnsi="Times New Roman"/>
          <w:color w:val="000000"/>
          <w:sz w:val="24"/>
          <w:szCs w:val="24"/>
        </w:rPr>
        <w:t>co</w:t>
      </w:r>
      <w:proofErr w:type="gramEnd"/>
      <w:r w:rsidRPr="00241D4D">
        <w:rPr>
          <w:rFonts w:ascii="Times New Roman" w:hAnsi="Times New Roman"/>
          <w:color w:val="000000"/>
          <w:sz w:val="24"/>
          <w:szCs w:val="24"/>
        </w:rPr>
        <w:t xml:space="preserve"> rozumie się pod pojęciem „liczba partnerów zaangażowanych”; (</w:t>
      </w:r>
      <w:r w:rsidR="00883EAF" w:rsidRPr="00241D4D">
        <w:rPr>
          <w:rFonts w:ascii="Times New Roman" w:hAnsi="Times New Roman"/>
          <w:i/>
          <w:color w:val="008000"/>
          <w:sz w:val="24"/>
          <w:szCs w:val="24"/>
        </w:rPr>
        <w:t>lubelskie, łódzkie</w:t>
      </w:r>
      <w:r w:rsidR="00883EAF" w:rsidRPr="00883EAF">
        <w:rPr>
          <w:rFonts w:ascii="Times New Roman" w:hAnsi="Times New Roman"/>
          <w:i/>
          <w:sz w:val="24"/>
          <w:szCs w:val="24"/>
        </w:rPr>
        <w:t xml:space="preserve">: </w:t>
      </w:r>
      <w:r w:rsidR="00883EAF" w:rsidRPr="00EE1D4B">
        <w:rPr>
          <w:rFonts w:ascii="Times New Roman" w:hAnsi="Times New Roman"/>
          <w:i/>
          <w:color w:val="000000" w:themeColor="text1"/>
          <w:sz w:val="24"/>
          <w:szCs w:val="24"/>
        </w:rPr>
        <w:t>zbyt wysoka ilość punktów za spełnienie kryterium idei partnerstwa</w:t>
      </w:r>
      <w:r w:rsidR="00883EAF" w:rsidRPr="00241D4D">
        <w:rPr>
          <w:rFonts w:ascii="Times New Roman" w:hAnsi="Times New Roman"/>
          <w:i/>
          <w:color w:val="008000"/>
          <w:sz w:val="24"/>
          <w:szCs w:val="24"/>
        </w:rPr>
        <w:t xml:space="preserve"> małopolskie, mazowieckie: </w:t>
      </w:r>
      <w:r w:rsidR="00883EAF" w:rsidRPr="00EE1D4B">
        <w:rPr>
          <w:rFonts w:ascii="Times New Roman" w:hAnsi="Times New Roman"/>
          <w:i/>
          <w:color w:val="000000" w:themeColor="text1"/>
          <w:sz w:val="24"/>
          <w:szCs w:val="24"/>
        </w:rPr>
        <w:t>Partnerstwo dokumentowano w formie listów intencyjnych, porozumień, umów partnerstwa, o różnym stopniu ogólności, trudnym do weryfikacji oraz na zasadzie wzajemności i zależności;</w:t>
      </w:r>
      <w:r w:rsidR="00883EAF" w:rsidRPr="00241D4D">
        <w:rPr>
          <w:rFonts w:ascii="Times New Roman" w:hAnsi="Times New Roman"/>
          <w:i/>
          <w:color w:val="008000"/>
          <w:sz w:val="24"/>
          <w:szCs w:val="24"/>
        </w:rPr>
        <w:t xml:space="preserve"> </w:t>
      </w:r>
      <w:r w:rsidRPr="00241D4D">
        <w:rPr>
          <w:rFonts w:ascii="Times New Roman" w:hAnsi="Times New Roman"/>
          <w:i/>
          <w:color w:val="008000"/>
          <w:sz w:val="24"/>
          <w:szCs w:val="24"/>
        </w:rPr>
        <w:t>pomorskie,</w:t>
      </w:r>
      <w:r w:rsidRPr="00241D4D">
        <w:rPr>
          <w:rFonts w:ascii="Times New Roman" w:hAnsi="Times New Roman"/>
          <w:i/>
          <w:color w:val="FF0000"/>
          <w:sz w:val="24"/>
          <w:szCs w:val="24"/>
        </w:rPr>
        <w:t xml:space="preserve"> </w:t>
      </w:r>
      <w:r w:rsidR="00883EAF">
        <w:rPr>
          <w:rFonts w:ascii="Times New Roman" w:hAnsi="Times New Roman"/>
          <w:i/>
          <w:color w:val="008000"/>
          <w:sz w:val="24"/>
          <w:szCs w:val="24"/>
        </w:rPr>
        <w:t>śląskie)</w:t>
      </w:r>
      <w:r w:rsidRPr="00241D4D">
        <w:rPr>
          <w:rFonts w:ascii="Times New Roman" w:hAnsi="Times New Roman"/>
          <w:i/>
          <w:color w:val="008000"/>
          <w:sz w:val="24"/>
          <w:szCs w:val="24"/>
        </w:rPr>
        <w:t xml:space="preserve"> </w:t>
      </w:r>
    </w:p>
    <w:p w:rsidR="0011480F" w:rsidRPr="00241D4D" w:rsidRDefault="0011480F" w:rsidP="00E33C0D">
      <w:pPr>
        <w:pStyle w:val="Akapitzlist"/>
        <w:numPr>
          <w:ilvl w:val="0"/>
          <w:numId w:val="26"/>
        </w:numPr>
        <w:spacing w:after="0" w:line="360" w:lineRule="auto"/>
        <w:ind w:left="1134" w:hanging="425"/>
        <w:jc w:val="both"/>
        <w:rPr>
          <w:rFonts w:ascii="Times New Roman" w:hAnsi="Times New Roman"/>
          <w:color w:val="000000"/>
          <w:sz w:val="24"/>
          <w:szCs w:val="24"/>
        </w:rPr>
      </w:pPr>
      <w:proofErr w:type="gramStart"/>
      <w:r w:rsidRPr="00241D4D">
        <w:rPr>
          <w:rFonts w:ascii="Times New Roman" w:hAnsi="Times New Roman"/>
          <w:color w:val="000000"/>
          <w:sz w:val="24"/>
          <w:szCs w:val="24"/>
        </w:rPr>
        <w:t>mało</w:t>
      </w:r>
      <w:proofErr w:type="gramEnd"/>
      <w:r w:rsidRPr="00241D4D">
        <w:rPr>
          <w:rFonts w:ascii="Times New Roman" w:hAnsi="Times New Roman"/>
          <w:color w:val="000000"/>
          <w:sz w:val="24"/>
          <w:szCs w:val="24"/>
        </w:rPr>
        <w:t xml:space="preserve"> konkretne kryteria wyboru operacji do realizacji; (</w:t>
      </w:r>
      <w:r w:rsidR="00883EAF" w:rsidRPr="00241D4D">
        <w:rPr>
          <w:rFonts w:ascii="Times New Roman" w:hAnsi="Times New Roman"/>
          <w:i/>
          <w:color w:val="008000"/>
          <w:sz w:val="24"/>
          <w:szCs w:val="24"/>
        </w:rPr>
        <w:t xml:space="preserve">łódzkie: </w:t>
      </w:r>
      <w:r w:rsidR="00883EAF" w:rsidRPr="00EE1D4B">
        <w:rPr>
          <w:rFonts w:ascii="Times New Roman" w:hAnsi="Times New Roman"/>
          <w:bCs/>
          <w:i/>
          <w:color w:val="000000" w:themeColor="text1"/>
          <w:sz w:val="24"/>
          <w:szCs w:val="24"/>
        </w:rPr>
        <w:t>W ocenie SR KSOW WŁ</w:t>
      </w:r>
      <w:r w:rsidR="00883EAF" w:rsidRPr="00EE1D4B">
        <w:rPr>
          <w:rFonts w:ascii="Times New Roman" w:hAnsi="Times New Roman"/>
          <w:i/>
          <w:color w:val="000000" w:themeColor="text1"/>
          <w:sz w:val="24"/>
          <w:szCs w:val="24"/>
        </w:rPr>
        <w:t xml:space="preserve"> </w:t>
      </w:r>
      <w:r w:rsidR="00883EAF" w:rsidRPr="00EE1D4B">
        <w:rPr>
          <w:rFonts w:ascii="Times New Roman" w:hAnsi="Times New Roman"/>
          <w:bCs/>
          <w:i/>
          <w:color w:val="000000" w:themeColor="text1"/>
          <w:sz w:val="24"/>
          <w:szCs w:val="24"/>
        </w:rPr>
        <w:t xml:space="preserve">kryteria oceny wniosków powinny być bardziej jednoznaczne </w:t>
      </w:r>
      <w:r w:rsidR="00387DDA" w:rsidRPr="00EE1D4B">
        <w:rPr>
          <w:rFonts w:ascii="Times New Roman" w:hAnsi="Times New Roman"/>
          <w:bCs/>
          <w:i/>
          <w:color w:val="000000" w:themeColor="text1"/>
          <w:sz w:val="24"/>
          <w:szCs w:val="24"/>
        </w:rPr>
        <w:br/>
      </w:r>
      <w:r w:rsidR="00883EAF" w:rsidRPr="00EE1D4B">
        <w:rPr>
          <w:rFonts w:ascii="Times New Roman" w:hAnsi="Times New Roman"/>
          <w:bCs/>
          <w:i/>
          <w:color w:val="000000" w:themeColor="text1"/>
          <w:sz w:val="24"/>
          <w:szCs w:val="24"/>
        </w:rPr>
        <w:t xml:space="preserve">i stwarzać tym samym możliwość transparentnej oceny każdego wniosku. Podczas oceny wymogi takie jak „innowacyjność” czy „możliwość aktywizacji” mogą być różnie interpretowane w odniesieniu do operacji przez każdego członka zespołu oceniającego. Dodatkowo zespół oceniający może mieć w tym przedmiocie zupełnie inną opinię niż wnioskodawca, co może prowadzić do prób odwołania się od decyzji zespołu </w:t>
      </w:r>
      <w:r w:rsidR="0033421B">
        <w:rPr>
          <w:rFonts w:ascii="Times New Roman" w:hAnsi="Times New Roman"/>
          <w:bCs/>
          <w:i/>
          <w:color w:val="000000" w:themeColor="text1"/>
          <w:sz w:val="24"/>
          <w:szCs w:val="24"/>
        </w:rPr>
        <w:br/>
      </w:r>
      <w:r w:rsidR="00883EAF" w:rsidRPr="00EE1D4B">
        <w:rPr>
          <w:rFonts w:ascii="Times New Roman" w:hAnsi="Times New Roman"/>
          <w:bCs/>
          <w:i/>
          <w:color w:val="000000" w:themeColor="text1"/>
          <w:sz w:val="24"/>
          <w:szCs w:val="24"/>
        </w:rPr>
        <w:t xml:space="preserve">(może to być zasadne, ponieważ zespół oceniający patrzy na operację z innego punktu </w:t>
      </w:r>
      <w:r w:rsidR="00883EAF" w:rsidRPr="00EE1D4B">
        <w:rPr>
          <w:rFonts w:ascii="Times New Roman" w:hAnsi="Times New Roman"/>
          <w:bCs/>
          <w:i/>
          <w:color w:val="000000" w:themeColor="text1"/>
          <w:sz w:val="24"/>
          <w:szCs w:val="24"/>
        </w:rPr>
        <w:lastRenderedPageBreak/>
        <w:t>widzenia i może niewłaściwie zinterpretować plany wnioskodawcy, a tym samym nie przyznać punktów, które się należą – lub odwrotnie). Kryteria powinny być na tyle jasno doprecyzowane, aby każdy, kto podejmie się oceny wniosku zwrócił uwagę na te same czynniki i aby ostateczna ocena była jednakowa. Każdy członek zespołu oceniającego może mieć odmienną opinię, ale nie powinna mieć ona wyrazu w ocenie – klucz powinien być jednoznaczny i wyraźnie wskazywać, jakie zamierzenia Wnioskodawcy zostaną ocenione pozytywnie</w:t>
      </w:r>
      <w:r w:rsidR="00883EAF" w:rsidRPr="00EE1D4B">
        <w:rPr>
          <w:rFonts w:ascii="Times New Roman" w:hAnsi="Times New Roman"/>
          <w:i/>
          <w:color w:val="000000" w:themeColor="text1"/>
          <w:sz w:val="24"/>
          <w:szCs w:val="24"/>
        </w:rPr>
        <w:t>;</w:t>
      </w:r>
      <w:r w:rsidR="00883EAF">
        <w:rPr>
          <w:rFonts w:ascii="Times New Roman" w:hAnsi="Times New Roman"/>
          <w:i/>
          <w:color w:val="984806"/>
          <w:sz w:val="24"/>
          <w:szCs w:val="24"/>
        </w:rPr>
        <w:t xml:space="preserve"> </w:t>
      </w:r>
      <w:r w:rsidR="00883EAF" w:rsidRPr="00241D4D">
        <w:rPr>
          <w:rFonts w:ascii="Times New Roman" w:hAnsi="Times New Roman"/>
          <w:i/>
          <w:color w:val="008000"/>
          <w:sz w:val="24"/>
          <w:szCs w:val="24"/>
        </w:rPr>
        <w:t xml:space="preserve">lubelskie, małopolskie, </w:t>
      </w:r>
      <w:r w:rsidRPr="00241D4D">
        <w:rPr>
          <w:rFonts w:ascii="Times New Roman" w:hAnsi="Times New Roman"/>
          <w:i/>
          <w:color w:val="008000"/>
          <w:sz w:val="24"/>
          <w:szCs w:val="24"/>
        </w:rPr>
        <w:t xml:space="preserve">pomorskie, </w:t>
      </w:r>
      <w:r w:rsidR="00883EAF">
        <w:rPr>
          <w:rFonts w:ascii="Times New Roman" w:hAnsi="Times New Roman"/>
          <w:i/>
          <w:color w:val="008000"/>
          <w:sz w:val="24"/>
          <w:szCs w:val="24"/>
        </w:rPr>
        <w:t>warmińsko- mazurskie)</w:t>
      </w:r>
      <w:r w:rsidRPr="00241D4D">
        <w:rPr>
          <w:rFonts w:ascii="Times New Roman" w:hAnsi="Times New Roman"/>
          <w:i/>
          <w:color w:val="008000"/>
          <w:sz w:val="24"/>
          <w:szCs w:val="24"/>
        </w:rPr>
        <w:t xml:space="preserve"> </w:t>
      </w:r>
    </w:p>
    <w:p w:rsidR="0011480F" w:rsidRPr="00241D4D" w:rsidRDefault="0011480F" w:rsidP="00E33C0D">
      <w:pPr>
        <w:pStyle w:val="Akapitzlist"/>
        <w:numPr>
          <w:ilvl w:val="0"/>
          <w:numId w:val="26"/>
        </w:numPr>
        <w:spacing w:after="0" w:line="360" w:lineRule="auto"/>
        <w:ind w:left="1134" w:hanging="425"/>
        <w:jc w:val="both"/>
        <w:rPr>
          <w:rFonts w:ascii="Times New Roman" w:hAnsi="Times New Roman"/>
          <w:color w:val="000000"/>
          <w:sz w:val="24"/>
          <w:szCs w:val="24"/>
        </w:rPr>
      </w:pPr>
      <w:proofErr w:type="gramStart"/>
      <w:r w:rsidRPr="00241D4D">
        <w:rPr>
          <w:rFonts w:ascii="Times New Roman" w:hAnsi="Times New Roman"/>
          <w:color w:val="000000"/>
          <w:sz w:val="24"/>
          <w:szCs w:val="24"/>
        </w:rPr>
        <w:t>nieprecyzyjna</w:t>
      </w:r>
      <w:proofErr w:type="gramEnd"/>
      <w:r w:rsidRPr="00241D4D">
        <w:rPr>
          <w:rFonts w:ascii="Times New Roman" w:hAnsi="Times New Roman"/>
          <w:color w:val="000000"/>
          <w:sz w:val="24"/>
          <w:szCs w:val="24"/>
        </w:rPr>
        <w:t xml:space="preserve"> definicja</w:t>
      </w:r>
      <w:r w:rsidRPr="00241D4D">
        <w:rPr>
          <w:rFonts w:ascii="Times New Roman" w:hAnsi="Times New Roman"/>
          <w:b/>
          <w:color w:val="000000"/>
          <w:sz w:val="24"/>
          <w:szCs w:val="24"/>
        </w:rPr>
        <w:t xml:space="preserve"> </w:t>
      </w:r>
      <w:r w:rsidRPr="00241D4D">
        <w:rPr>
          <w:rFonts w:ascii="Times New Roman" w:hAnsi="Times New Roman"/>
          <w:color w:val="000000"/>
          <w:sz w:val="24"/>
          <w:szCs w:val="24"/>
        </w:rPr>
        <w:t xml:space="preserve">Wnioskodawcy/Beneficjenta dla poszczególnych działań planu.  </w:t>
      </w:r>
      <w:r w:rsidRPr="00241D4D">
        <w:rPr>
          <w:rFonts w:ascii="Times New Roman" w:hAnsi="Times New Roman"/>
          <w:i/>
          <w:color w:val="008000"/>
          <w:sz w:val="24"/>
          <w:szCs w:val="24"/>
        </w:rPr>
        <w:t xml:space="preserve">(JC, </w:t>
      </w:r>
      <w:r w:rsidR="00883EAF" w:rsidRPr="00241D4D">
        <w:rPr>
          <w:rFonts w:ascii="Times New Roman" w:hAnsi="Times New Roman"/>
          <w:i/>
          <w:color w:val="008000"/>
          <w:sz w:val="24"/>
          <w:szCs w:val="24"/>
        </w:rPr>
        <w:t xml:space="preserve">łódzkie, </w:t>
      </w:r>
      <w:r w:rsidRPr="00241D4D">
        <w:rPr>
          <w:rFonts w:ascii="Times New Roman" w:hAnsi="Times New Roman"/>
          <w:i/>
          <w:color w:val="008000"/>
          <w:sz w:val="24"/>
          <w:szCs w:val="24"/>
        </w:rPr>
        <w:t xml:space="preserve">małopolskie, </w:t>
      </w:r>
      <w:proofErr w:type="gramStart"/>
      <w:r w:rsidRPr="00241D4D">
        <w:rPr>
          <w:rFonts w:ascii="Times New Roman" w:hAnsi="Times New Roman"/>
          <w:i/>
          <w:color w:val="008000"/>
          <w:sz w:val="24"/>
          <w:szCs w:val="24"/>
        </w:rPr>
        <w:t>mazowieckie )</w:t>
      </w:r>
      <w:proofErr w:type="gramEnd"/>
    </w:p>
    <w:p w:rsidR="0011480F" w:rsidRPr="00241D4D" w:rsidRDefault="00883EAF" w:rsidP="00E33C0D">
      <w:pPr>
        <w:pStyle w:val="Akapitzlist"/>
        <w:numPr>
          <w:ilvl w:val="0"/>
          <w:numId w:val="26"/>
        </w:numPr>
        <w:spacing w:after="0" w:line="360" w:lineRule="auto"/>
        <w:ind w:left="1134" w:hanging="425"/>
        <w:jc w:val="both"/>
        <w:rPr>
          <w:rFonts w:ascii="Times New Roman" w:hAnsi="Times New Roman"/>
          <w:color w:val="000000"/>
          <w:sz w:val="24"/>
          <w:szCs w:val="24"/>
        </w:rPr>
      </w:pPr>
      <w:proofErr w:type="gramStart"/>
      <w:r>
        <w:rPr>
          <w:rFonts w:ascii="Times New Roman" w:hAnsi="Times New Roman"/>
          <w:sz w:val="24"/>
          <w:szCs w:val="24"/>
        </w:rPr>
        <w:t>n</w:t>
      </w:r>
      <w:r w:rsidR="0011480F" w:rsidRPr="00241D4D">
        <w:rPr>
          <w:rFonts w:ascii="Times New Roman" w:hAnsi="Times New Roman"/>
          <w:sz w:val="24"/>
          <w:szCs w:val="24"/>
        </w:rPr>
        <w:t>iewłaściwa</w:t>
      </w:r>
      <w:proofErr w:type="gramEnd"/>
      <w:r w:rsidR="0011480F" w:rsidRPr="00241D4D">
        <w:rPr>
          <w:rFonts w:ascii="Times New Roman" w:hAnsi="Times New Roman"/>
          <w:sz w:val="24"/>
          <w:szCs w:val="24"/>
        </w:rPr>
        <w:t xml:space="preserve"> forma wzywania do uzupełnień/wyjaśnień w ramach planu operacyjnego/planu komunikacyjnego, rekomenduje się zmianę sposobu przekazywania wezwań z elektronicznej na pisemną</w:t>
      </w:r>
      <w:r w:rsidR="0011480F" w:rsidRPr="00241D4D">
        <w:rPr>
          <w:rFonts w:ascii="Times New Roman" w:hAnsi="Times New Roman"/>
          <w:color w:val="FF0000"/>
          <w:sz w:val="24"/>
          <w:szCs w:val="24"/>
        </w:rPr>
        <w:t xml:space="preserve"> </w:t>
      </w:r>
      <w:r w:rsidR="0011480F" w:rsidRPr="00241D4D">
        <w:rPr>
          <w:rFonts w:ascii="Times New Roman" w:hAnsi="Times New Roman"/>
          <w:i/>
          <w:color w:val="008000"/>
          <w:sz w:val="24"/>
          <w:szCs w:val="24"/>
        </w:rPr>
        <w:t>(pomorskie)</w:t>
      </w:r>
    </w:p>
    <w:p w:rsidR="0011480F" w:rsidRPr="00241D4D" w:rsidRDefault="0011480F" w:rsidP="00E33C0D">
      <w:pPr>
        <w:pStyle w:val="Akapitzlist"/>
        <w:numPr>
          <w:ilvl w:val="0"/>
          <w:numId w:val="26"/>
        </w:numPr>
        <w:spacing w:line="360" w:lineRule="auto"/>
        <w:ind w:left="1134" w:hanging="425"/>
        <w:jc w:val="both"/>
        <w:rPr>
          <w:rFonts w:ascii="Times New Roman" w:hAnsi="Times New Roman"/>
          <w:sz w:val="24"/>
          <w:szCs w:val="24"/>
          <w:lang w:eastAsia="en-US"/>
        </w:rPr>
      </w:pPr>
      <w:proofErr w:type="gramStart"/>
      <w:r w:rsidRPr="00241D4D">
        <w:rPr>
          <w:rFonts w:ascii="Times New Roman" w:hAnsi="Times New Roman"/>
          <w:sz w:val="24"/>
          <w:szCs w:val="24"/>
        </w:rPr>
        <w:t>minimalnej</w:t>
      </w:r>
      <w:proofErr w:type="gramEnd"/>
      <w:r w:rsidRPr="00241D4D">
        <w:rPr>
          <w:rFonts w:ascii="Times New Roman" w:hAnsi="Times New Roman"/>
          <w:sz w:val="24"/>
          <w:szCs w:val="24"/>
        </w:rPr>
        <w:t xml:space="preserve"> ilości punktów za budżet operacji przy ocenie wniosku </w:t>
      </w:r>
      <w:r>
        <w:rPr>
          <w:rFonts w:ascii="Times New Roman" w:hAnsi="Times New Roman"/>
          <w:sz w:val="24"/>
          <w:szCs w:val="24"/>
        </w:rPr>
        <w:t>–</w:t>
      </w:r>
      <w:r w:rsidRPr="00241D4D">
        <w:rPr>
          <w:rFonts w:ascii="Times New Roman" w:hAnsi="Times New Roman"/>
          <w:sz w:val="24"/>
          <w:szCs w:val="24"/>
        </w:rPr>
        <w:t xml:space="preserve"> może to powodować sytuację, w której wniosek, który otrzymał 0 punktów za budżet może uzyskać minimalną ilość punktów w całościowej ocenie i tym samym zakwalifikować się do realizacji. </w:t>
      </w:r>
      <w:proofErr w:type="gramStart"/>
      <w:r w:rsidRPr="00241D4D">
        <w:rPr>
          <w:rFonts w:ascii="Times New Roman" w:hAnsi="Times New Roman"/>
          <w:sz w:val="24"/>
          <w:szCs w:val="24"/>
        </w:rPr>
        <w:t>Proponujemy aby</w:t>
      </w:r>
      <w:proofErr w:type="gramEnd"/>
      <w:r w:rsidRPr="00241D4D">
        <w:rPr>
          <w:rFonts w:ascii="Times New Roman" w:hAnsi="Times New Roman"/>
          <w:sz w:val="24"/>
          <w:szCs w:val="24"/>
        </w:rPr>
        <w:t xml:space="preserve"> wprowadzić minimalną liczbą punktów, którą musi otrzymać operacja aby mogła być realizowana. (</w:t>
      </w:r>
      <w:proofErr w:type="gramStart"/>
      <w:r w:rsidRPr="00241D4D">
        <w:rPr>
          <w:rFonts w:ascii="Times New Roman" w:hAnsi="Times New Roman"/>
          <w:i/>
          <w:color w:val="008000"/>
          <w:sz w:val="24"/>
          <w:szCs w:val="24"/>
        </w:rPr>
        <w:t>śląskie</w:t>
      </w:r>
      <w:proofErr w:type="gramEnd"/>
      <w:r w:rsidRPr="00241D4D">
        <w:rPr>
          <w:rFonts w:ascii="Times New Roman" w:hAnsi="Times New Roman"/>
          <w:i/>
          <w:color w:val="008000"/>
          <w:sz w:val="24"/>
          <w:szCs w:val="24"/>
        </w:rPr>
        <w:t>)</w:t>
      </w:r>
    </w:p>
    <w:p w:rsidR="00AE73BE" w:rsidRPr="00241D4D" w:rsidRDefault="0011480F" w:rsidP="00E33C0D">
      <w:pPr>
        <w:pStyle w:val="Akapitzlist"/>
        <w:numPr>
          <w:ilvl w:val="0"/>
          <w:numId w:val="26"/>
        </w:numPr>
        <w:spacing w:line="360" w:lineRule="auto"/>
        <w:ind w:left="1134" w:hanging="425"/>
        <w:jc w:val="both"/>
        <w:rPr>
          <w:rFonts w:ascii="Times New Roman" w:hAnsi="Times New Roman"/>
          <w:sz w:val="24"/>
          <w:szCs w:val="24"/>
          <w:lang w:eastAsia="en-US"/>
        </w:rPr>
      </w:pPr>
      <w:r w:rsidRPr="00241D4D">
        <w:rPr>
          <w:rFonts w:ascii="Times New Roman" w:hAnsi="Times New Roman"/>
          <w:sz w:val="24"/>
          <w:szCs w:val="24"/>
        </w:rPr>
        <w:t xml:space="preserve">podział operacji na przyjęte do realizacji i te, które znajdują się pod limitem uniemożliwia realizację operacji znajdujących się pod limitem w </w:t>
      </w:r>
      <w:proofErr w:type="gramStart"/>
      <w:r w:rsidRPr="00241D4D">
        <w:rPr>
          <w:rFonts w:ascii="Times New Roman" w:hAnsi="Times New Roman"/>
          <w:sz w:val="24"/>
          <w:szCs w:val="24"/>
        </w:rPr>
        <w:t>sytuacji</w:t>
      </w:r>
      <w:r w:rsidR="00D534C3">
        <w:rPr>
          <w:rFonts w:ascii="Times New Roman" w:hAnsi="Times New Roman"/>
          <w:sz w:val="24"/>
          <w:szCs w:val="24"/>
        </w:rPr>
        <w:t xml:space="preserve"> </w:t>
      </w:r>
      <w:r w:rsidRPr="00241D4D">
        <w:rPr>
          <w:rFonts w:ascii="Times New Roman" w:hAnsi="Times New Roman"/>
          <w:sz w:val="24"/>
          <w:szCs w:val="24"/>
        </w:rPr>
        <w:t>gdy</w:t>
      </w:r>
      <w:proofErr w:type="gramEnd"/>
      <w:r w:rsidRPr="00241D4D">
        <w:rPr>
          <w:rFonts w:ascii="Times New Roman" w:hAnsi="Times New Roman"/>
          <w:sz w:val="24"/>
          <w:szCs w:val="24"/>
        </w:rPr>
        <w:t xml:space="preserve"> </w:t>
      </w:r>
      <w:r>
        <w:rPr>
          <w:rFonts w:ascii="Times New Roman" w:hAnsi="Times New Roman"/>
          <w:sz w:val="24"/>
          <w:szCs w:val="24"/>
        </w:rPr>
        <w:br/>
      </w:r>
      <w:r w:rsidRPr="00241D4D">
        <w:rPr>
          <w:rFonts w:ascii="Times New Roman" w:hAnsi="Times New Roman"/>
          <w:sz w:val="24"/>
          <w:szCs w:val="24"/>
        </w:rPr>
        <w:t>w trakcie realizowania operacji powstaną oszczędności.</w:t>
      </w:r>
      <w:r w:rsidR="00AE73BE" w:rsidRPr="00AE73BE">
        <w:rPr>
          <w:rFonts w:ascii="Times New Roman" w:hAnsi="Times New Roman"/>
          <w:sz w:val="24"/>
          <w:szCs w:val="24"/>
        </w:rPr>
        <w:t xml:space="preserve"> </w:t>
      </w:r>
      <w:r w:rsidR="00AE73BE" w:rsidRPr="00241D4D">
        <w:rPr>
          <w:rFonts w:ascii="Times New Roman" w:hAnsi="Times New Roman"/>
          <w:sz w:val="24"/>
          <w:szCs w:val="24"/>
        </w:rPr>
        <w:t>(</w:t>
      </w:r>
      <w:proofErr w:type="gramStart"/>
      <w:r w:rsidR="00AE73BE" w:rsidRPr="00241D4D">
        <w:rPr>
          <w:rFonts w:ascii="Times New Roman" w:hAnsi="Times New Roman"/>
          <w:i/>
          <w:color w:val="008000"/>
          <w:sz w:val="24"/>
          <w:szCs w:val="24"/>
        </w:rPr>
        <w:t>śląskie</w:t>
      </w:r>
      <w:proofErr w:type="gramEnd"/>
      <w:r w:rsidR="00AE73BE" w:rsidRPr="00241D4D">
        <w:rPr>
          <w:rFonts w:ascii="Times New Roman" w:hAnsi="Times New Roman"/>
          <w:i/>
          <w:color w:val="008000"/>
          <w:sz w:val="24"/>
          <w:szCs w:val="24"/>
        </w:rPr>
        <w:t>)</w:t>
      </w:r>
    </w:p>
    <w:p w:rsidR="0011480F" w:rsidRPr="00AE73BE" w:rsidRDefault="0011480F" w:rsidP="00241D4D">
      <w:pPr>
        <w:pStyle w:val="Akapitzlist"/>
        <w:numPr>
          <w:ilvl w:val="0"/>
          <w:numId w:val="23"/>
        </w:numPr>
        <w:spacing w:line="360" w:lineRule="auto"/>
        <w:jc w:val="both"/>
        <w:rPr>
          <w:rFonts w:ascii="Times New Roman" w:hAnsi="Times New Roman"/>
          <w:color w:val="000000"/>
          <w:sz w:val="24"/>
          <w:szCs w:val="24"/>
        </w:rPr>
      </w:pPr>
      <w:r w:rsidRPr="00EE1D4B">
        <w:rPr>
          <w:rFonts w:ascii="Times New Roman" w:hAnsi="Times New Roman"/>
          <w:b/>
          <w:color w:val="000000"/>
          <w:sz w:val="24"/>
          <w:szCs w:val="24"/>
        </w:rPr>
        <w:t>Skompilowane zasady sprawozdawczości</w:t>
      </w:r>
      <w:r w:rsidRPr="00AE73BE">
        <w:rPr>
          <w:rFonts w:ascii="Times New Roman" w:hAnsi="Times New Roman"/>
          <w:color w:val="000000"/>
          <w:sz w:val="24"/>
          <w:szCs w:val="24"/>
        </w:rPr>
        <w:t xml:space="preserve">. </w:t>
      </w:r>
    </w:p>
    <w:p w:rsidR="0011480F" w:rsidRPr="00241D4D" w:rsidRDefault="0011480F" w:rsidP="00E33C0D">
      <w:pPr>
        <w:pStyle w:val="Akapitzlist"/>
        <w:numPr>
          <w:ilvl w:val="0"/>
          <w:numId w:val="27"/>
        </w:numPr>
        <w:spacing w:line="360" w:lineRule="auto"/>
        <w:ind w:left="1134" w:hanging="425"/>
        <w:jc w:val="both"/>
        <w:rPr>
          <w:rFonts w:ascii="Times New Roman" w:hAnsi="Times New Roman"/>
          <w:color w:val="000000"/>
          <w:sz w:val="24"/>
          <w:szCs w:val="24"/>
        </w:rPr>
      </w:pPr>
      <w:r w:rsidRPr="00241D4D">
        <w:rPr>
          <w:rFonts w:ascii="Times New Roman" w:hAnsi="Times New Roman"/>
          <w:color w:val="000000"/>
          <w:sz w:val="24"/>
          <w:szCs w:val="24"/>
        </w:rPr>
        <w:t>Sprawozdawczość w zakresie przedkładania informacji o złożonych wnioskach, zawartych umowach i zobowiązaniach finansowych oraz poniesionych wydatk</w:t>
      </w:r>
      <w:r>
        <w:rPr>
          <w:rFonts w:ascii="Times New Roman" w:hAnsi="Times New Roman"/>
          <w:color w:val="000000"/>
          <w:sz w:val="24"/>
          <w:szCs w:val="24"/>
        </w:rPr>
        <w:t>ach</w:t>
      </w:r>
      <w:r w:rsidRPr="00241D4D">
        <w:rPr>
          <w:rFonts w:ascii="Times New Roman" w:hAnsi="Times New Roman"/>
          <w:color w:val="000000"/>
          <w:sz w:val="24"/>
          <w:szCs w:val="24"/>
        </w:rPr>
        <w:t xml:space="preserve"> powinna być ograniczona do wyliczeń wyrażonych w PLN. Wartość limitu </w:t>
      </w:r>
      <w:r>
        <w:rPr>
          <w:rFonts w:ascii="Times New Roman" w:hAnsi="Times New Roman"/>
          <w:color w:val="000000"/>
          <w:sz w:val="24"/>
          <w:szCs w:val="24"/>
        </w:rPr>
        <w:br/>
      </w:r>
      <w:r w:rsidRPr="00241D4D">
        <w:rPr>
          <w:rFonts w:ascii="Times New Roman" w:hAnsi="Times New Roman"/>
          <w:color w:val="000000"/>
          <w:sz w:val="24"/>
          <w:szCs w:val="24"/>
        </w:rPr>
        <w:t xml:space="preserve">w euro powinna być ustalana po wypłacie środków przez agencję płatniczą, gdyż tylko </w:t>
      </w:r>
      <w:r w:rsidR="0033421B">
        <w:rPr>
          <w:rFonts w:ascii="Times New Roman" w:hAnsi="Times New Roman"/>
          <w:color w:val="000000"/>
          <w:sz w:val="24"/>
          <w:szCs w:val="24"/>
        </w:rPr>
        <w:br/>
      </w:r>
      <w:r w:rsidRPr="00241D4D">
        <w:rPr>
          <w:rFonts w:ascii="Times New Roman" w:hAnsi="Times New Roman"/>
          <w:color w:val="000000"/>
          <w:sz w:val="24"/>
          <w:szCs w:val="24"/>
        </w:rPr>
        <w:t xml:space="preserve">w taki sposób rozlicza się przyznane limity. Informowano jednostkę centralną, </w:t>
      </w:r>
      <w:r w:rsidR="0033421B">
        <w:rPr>
          <w:rFonts w:ascii="Times New Roman" w:hAnsi="Times New Roman"/>
          <w:color w:val="000000"/>
          <w:sz w:val="24"/>
          <w:szCs w:val="24"/>
        </w:rPr>
        <w:br/>
      </w:r>
      <w:r w:rsidRPr="00241D4D">
        <w:rPr>
          <w:rFonts w:ascii="Times New Roman" w:hAnsi="Times New Roman"/>
          <w:color w:val="000000"/>
          <w:sz w:val="24"/>
          <w:szCs w:val="24"/>
        </w:rPr>
        <w:t>że wprowadzenie konieczności przeliczania każdej czynności księgowej (zawarcie umowy, wypłata wynagrodzenia, itp.) przysparza dodatkowej pracy, ale nie daje tak naprawdę wiedzy o faktycznym wykorzystaniu limitu. Taką wiedzę da dopiero zakończenie procedury ubiegania się o środki w ARiMR. Sugerowano wyliczanie szacunkowego wykorzystania limitu po jednakowym kursie EBC z końca poprzedniego miesiąca. (</w:t>
      </w:r>
      <w:proofErr w:type="gramStart"/>
      <w:r w:rsidR="00AE73BE" w:rsidRPr="00241D4D">
        <w:rPr>
          <w:rFonts w:ascii="Times New Roman" w:hAnsi="Times New Roman"/>
          <w:i/>
          <w:color w:val="008000"/>
          <w:sz w:val="24"/>
          <w:szCs w:val="24"/>
        </w:rPr>
        <w:t>dolnośląskie</w:t>
      </w:r>
      <w:proofErr w:type="gramEnd"/>
      <w:r w:rsidR="00AE73BE" w:rsidRPr="00241D4D">
        <w:rPr>
          <w:rFonts w:ascii="Times New Roman" w:hAnsi="Times New Roman"/>
          <w:i/>
          <w:color w:val="008000"/>
          <w:sz w:val="24"/>
          <w:szCs w:val="24"/>
        </w:rPr>
        <w:t>,</w:t>
      </w:r>
      <w:r w:rsidR="00AE73BE">
        <w:rPr>
          <w:rFonts w:ascii="Times New Roman" w:hAnsi="Times New Roman"/>
          <w:i/>
          <w:color w:val="008000"/>
          <w:sz w:val="24"/>
          <w:szCs w:val="24"/>
        </w:rPr>
        <w:t xml:space="preserve"> </w:t>
      </w:r>
      <w:r w:rsidR="00AE73BE" w:rsidRPr="00241D4D">
        <w:rPr>
          <w:rFonts w:ascii="Times New Roman" w:hAnsi="Times New Roman"/>
          <w:i/>
          <w:color w:val="008000"/>
          <w:sz w:val="24"/>
          <w:szCs w:val="24"/>
        </w:rPr>
        <w:t>lubelskie, lubuskie,</w:t>
      </w:r>
      <w:r w:rsidR="00AE73BE">
        <w:rPr>
          <w:rFonts w:ascii="Times New Roman" w:hAnsi="Times New Roman"/>
          <w:i/>
          <w:color w:val="008000"/>
          <w:sz w:val="24"/>
          <w:szCs w:val="24"/>
        </w:rPr>
        <w:t xml:space="preserve"> </w:t>
      </w:r>
      <w:r w:rsidR="00AE73BE" w:rsidRPr="00241D4D">
        <w:rPr>
          <w:rFonts w:ascii="Times New Roman" w:hAnsi="Times New Roman"/>
          <w:i/>
          <w:color w:val="008000"/>
          <w:sz w:val="24"/>
          <w:szCs w:val="24"/>
        </w:rPr>
        <w:t xml:space="preserve">łódzkie, </w:t>
      </w:r>
      <w:r w:rsidRPr="00241D4D">
        <w:rPr>
          <w:rFonts w:ascii="Times New Roman" w:hAnsi="Times New Roman"/>
          <w:i/>
          <w:color w:val="008000"/>
          <w:sz w:val="24"/>
          <w:szCs w:val="24"/>
        </w:rPr>
        <w:t xml:space="preserve">kujawsko-pomorskie, </w:t>
      </w:r>
      <w:r w:rsidR="00AE73BE" w:rsidRPr="00241D4D">
        <w:rPr>
          <w:rFonts w:ascii="Times New Roman" w:hAnsi="Times New Roman"/>
          <w:i/>
          <w:color w:val="008000"/>
          <w:sz w:val="24"/>
          <w:szCs w:val="24"/>
        </w:rPr>
        <w:t xml:space="preserve">małopolskie, mazowieckie, pomorskie </w:t>
      </w:r>
      <w:r w:rsidRPr="00241D4D">
        <w:rPr>
          <w:rFonts w:ascii="Times New Roman" w:hAnsi="Times New Roman"/>
          <w:i/>
          <w:color w:val="008000"/>
          <w:sz w:val="24"/>
          <w:szCs w:val="24"/>
        </w:rPr>
        <w:t xml:space="preserve">śląskie, warmińsko–mazurskie, </w:t>
      </w:r>
      <w:r w:rsidR="00AE73BE">
        <w:rPr>
          <w:rFonts w:ascii="Times New Roman" w:hAnsi="Times New Roman"/>
          <w:i/>
          <w:color w:val="008000"/>
          <w:sz w:val="24"/>
          <w:szCs w:val="24"/>
        </w:rPr>
        <w:t>z</w:t>
      </w:r>
      <w:r w:rsidRPr="00241D4D">
        <w:rPr>
          <w:rFonts w:ascii="Times New Roman" w:hAnsi="Times New Roman"/>
          <w:i/>
          <w:color w:val="008000"/>
          <w:sz w:val="24"/>
          <w:szCs w:val="24"/>
        </w:rPr>
        <w:t>achodniopomorskie,)</w:t>
      </w:r>
    </w:p>
    <w:p w:rsidR="0011480F" w:rsidRPr="00241D4D" w:rsidRDefault="0011480F" w:rsidP="00E33C0D">
      <w:pPr>
        <w:pStyle w:val="Akapitzlist"/>
        <w:numPr>
          <w:ilvl w:val="0"/>
          <w:numId w:val="27"/>
        </w:numPr>
        <w:spacing w:after="0" w:line="360" w:lineRule="auto"/>
        <w:ind w:left="1134" w:hanging="425"/>
        <w:jc w:val="both"/>
        <w:rPr>
          <w:rFonts w:ascii="Times New Roman" w:hAnsi="Times New Roman"/>
          <w:color w:val="000000"/>
          <w:sz w:val="24"/>
          <w:szCs w:val="24"/>
        </w:rPr>
      </w:pPr>
      <w:r w:rsidRPr="00241D4D">
        <w:rPr>
          <w:rFonts w:ascii="Times New Roman" w:hAnsi="Times New Roman"/>
          <w:color w:val="000000"/>
          <w:sz w:val="24"/>
          <w:szCs w:val="24"/>
        </w:rPr>
        <w:lastRenderedPageBreak/>
        <w:t xml:space="preserve">Przesyłanie przez jednostkę centralną zestawień z kolejnymi danymi koniecznymi </w:t>
      </w:r>
      <w:r w:rsidR="0033421B">
        <w:rPr>
          <w:rFonts w:ascii="Times New Roman" w:hAnsi="Times New Roman"/>
          <w:color w:val="000000"/>
          <w:sz w:val="24"/>
          <w:szCs w:val="24"/>
        </w:rPr>
        <w:br/>
      </w:r>
      <w:r w:rsidRPr="00241D4D">
        <w:rPr>
          <w:rFonts w:ascii="Times New Roman" w:hAnsi="Times New Roman"/>
          <w:color w:val="000000"/>
          <w:sz w:val="24"/>
          <w:szCs w:val="24"/>
        </w:rPr>
        <w:t xml:space="preserve">do wypełnianych tabel, których nie żądano poprzednio. Rodzi to konieczność „przewracania” kolejny raz dokumentacji, tworzenia nowych formatek zestawień </w:t>
      </w:r>
      <w:r>
        <w:rPr>
          <w:rFonts w:ascii="Times New Roman" w:hAnsi="Times New Roman"/>
          <w:color w:val="000000"/>
          <w:sz w:val="24"/>
          <w:szCs w:val="24"/>
        </w:rPr>
        <w:br/>
      </w:r>
      <w:r w:rsidRPr="00241D4D">
        <w:rPr>
          <w:rFonts w:ascii="Times New Roman" w:hAnsi="Times New Roman"/>
          <w:color w:val="000000"/>
          <w:sz w:val="24"/>
          <w:szCs w:val="24"/>
        </w:rPr>
        <w:t>i podliczania danych. (</w:t>
      </w:r>
      <w:proofErr w:type="gramStart"/>
      <w:r w:rsidR="00AE73BE" w:rsidRPr="00241D4D">
        <w:rPr>
          <w:rFonts w:ascii="Times New Roman" w:hAnsi="Times New Roman"/>
          <w:i/>
          <w:color w:val="008000"/>
          <w:sz w:val="24"/>
          <w:szCs w:val="24"/>
        </w:rPr>
        <w:t>lubelskie</w:t>
      </w:r>
      <w:proofErr w:type="gramEnd"/>
      <w:r w:rsidR="00AE73BE" w:rsidRPr="00241D4D">
        <w:rPr>
          <w:rFonts w:ascii="Times New Roman" w:hAnsi="Times New Roman"/>
          <w:i/>
          <w:color w:val="008000"/>
          <w:sz w:val="24"/>
          <w:szCs w:val="24"/>
        </w:rPr>
        <w:t xml:space="preserve">, łódzkie, kujawsko-pomorskie, małopolskie, </w:t>
      </w:r>
      <w:r w:rsidRPr="00241D4D">
        <w:rPr>
          <w:rFonts w:ascii="Times New Roman" w:hAnsi="Times New Roman"/>
          <w:i/>
          <w:color w:val="008000"/>
          <w:sz w:val="24"/>
          <w:szCs w:val="24"/>
        </w:rPr>
        <w:t>mazowieckie, pomorskie)</w:t>
      </w:r>
    </w:p>
    <w:p w:rsidR="0011480F" w:rsidRPr="00EE1D4B" w:rsidRDefault="0011480F" w:rsidP="00E33C0D">
      <w:pPr>
        <w:pStyle w:val="Akapitzlist"/>
        <w:numPr>
          <w:ilvl w:val="0"/>
          <w:numId w:val="27"/>
        </w:numPr>
        <w:spacing w:after="0" w:line="360" w:lineRule="auto"/>
        <w:ind w:left="1134" w:hanging="425"/>
        <w:jc w:val="both"/>
        <w:rPr>
          <w:rFonts w:ascii="Times New Roman" w:hAnsi="Times New Roman"/>
          <w:color w:val="000000"/>
          <w:sz w:val="24"/>
          <w:szCs w:val="24"/>
        </w:rPr>
      </w:pPr>
      <w:r w:rsidRPr="00241D4D">
        <w:rPr>
          <w:rFonts w:ascii="Times New Roman" w:hAnsi="Times New Roman"/>
          <w:sz w:val="24"/>
          <w:szCs w:val="24"/>
        </w:rPr>
        <w:t xml:space="preserve">Brak konsultacji z podmiotami tworzącymi strukturę KSOW, opóźnienia i braki formalne we wzorach tabel monitoringowych i formatach sprawozdań przekazywanych przez IZ, co skutkowało kolejnymi uzupełnieniami danych. Brak logicznego powiązania wskaźników monitorowania w planie działania z obligatoryjnymi wskaźnikami produktu działań sieci wymienionymi w załączniku nr IV do Rozporządzenia wykonawczego Komisji (UE) nr 808/2014. </w:t>
      </w:r>
      <w:r w:rsidRPr="00241D4D">
        <w:rPr>
          <w:rFonts w:ascii="Times New Roman" w:hAnsi="Times New Roman"/>
          <w:i/>
          <w:color w:val="008000"/>
          <w:sz w:val="24"/>
          <w:szCs w:val="24"/>
        </w:rPr>
        <w:t xml:space="preserve">(JC, </w:t>
      </w:r>
      <w:r w:rsidR="00AE73BE" w:rsidRPr="00241D4D">
        <w:rPr>
          <w:rFonts w:ascii="Times New Roman" w:hAnsi="Times New Roman"/>
          <w:i/>
          <w:color w:val="008000"/>
          <w:sz w:val="24"/>
          <w:szCs w:val="24"/>
        </w:rPr>
        <w:t>łódzkie</w:t>
      </w:r>
      <w:r w:rsidR="00AE73BE">
        <w:rPr>
          <w:rFonts w:ascii="Times New Roman" w:hAnsi="Times New Roman"/>
          <w:i/>
          <w:color w:val="008000"/>
          <w:sz w:val="24"/>
          <w:szCs w:val="24"/>
        </w:rPr>
        <w:t>,</w:t>
      </w:r>
      <w:r w:rsidR="00AE73BE" w:rsidRPr="00241D4D">
        <w:rPr>
          <w:rFonts w:ascii="Times New Roman" w:hAnsi="Times New Roman"/>
          <w:i/>
          <w:color w:val="008000"/>
          <w:sz w:val="24"/>
          <w:szCs w:val="24"/>
        </w:rPr>
        <w:t xml:space="preserve"> małopolskie,</w:t>
      </w:r>
      <w:r w:rsidR="00AE73BE">
        <w:rPr>
          <w:rFonts w:ascii="Times New Roman" w:hAnsi="Times New Roman"/>
          <w:i/>
          <w:color w:val="008000"/>
          <w:sz w:val="24"/>
          <w:szCs w:val="24"/>
        </w:rPr>
        <w:t xml:space="preserve"> </w:t>
      </w:r>
      <w:proofErr w:type="gramStart"/>
      <w:r w:rsidR="00AE73BE" w:rsidRPr="00241D4D">
        <w:rPr>
          <w:rFonts w:ascii="Times New Roman" w:hAnsi="Times New Roman"/>
          <w:i/>
          <w:color w:val="008000"/>
          <w:sz w:val="24"/>
          <w:szCs w:val="24"/>
        </w:rPr>
        <w:t xml:space="preserve">mazowieckie,  </w:t>
      </w:r>
      <w:r w:rsidR="0033421B">
        <w:rPr>
          <w:rFonts w:ascii="Times New Roman" w:hAnsi="Times New Roman"/>
          <w:i/>
          <w:color w:val="008000"/>
          <w:sz w:val="24"/>
          <w:szCs w:val="24"/>
        </w:rPr>
        <w:t>z</w:t>
      </w:r>
      <w:r w:rsidRPr="00241D4D">
        <w:rPr>
          <w:rFonts w:ascii="Times New Roman" w:hAnsi="Times New Roman"/>
          <w:i/>
          <w:color w:val="008000"/>
          <w:sz w:val="24"/>
          <w:szCs w:val="24"/>
        </w:rPr>
        <w:t>achodniopomorskie</w:t>
      </w:r>
      <w:proofErr w:type="gramEnd"/>
      <w:r w:rsidRPr="00241D4D">
        <w:rPr>
          <w:rFonts w:ascii="Times New Roman" w:hAnsi="Times New Roman"/>
          <w:i/>
          <w:color w:val="008000"/>
          <w:sz w:val="24"/>
          <w:szCs w:val="24"/>
        </w:rPr>
        <w:t>)</w:t>
      </w:r>
    </w:p>
    <w:p w:rsidR="00EE1D4B" w:rsidRPr="00EE1D4B" w:rsidRDefault="00EE1D4B" w:rsidP="00E33C0D">
      <w:pPr>
        <w:pStyle w:val="Akapitzlist"/>
        <w:numPr>
          <w:ilvl w:val="0"/>
          <w:numId w:val="27"/>
        </w:numPr>
        <w:spacing w:after="0" w:line="360" w:lineRule="auto"/>
        <w:ind w:left="1134" w:hanging="425"/>
        <w:jc w:val="both"/>
        <w:rPr>
          <w:rFonts w:ascii="Times New Roman" w:hAnsi="Times New Roman"/>
          <w:color w:val="000000"/>
          <w:sz w:val="24"/>
          <w:szCs w:val="24"/>
        </w:rPr>
      </w:pPr>
      <w:r w:rsidRPr="00EE1D4B">
        <w:rPr>
          <w:rFonts w:ascii="Times New Roman" w:hAnsi="Times New Roman"/>
          <w:iCs/>
        </w:rPr>
        <w:t>Zebrane dane nie pozwalają na szczegółową analizę budżetu pod kątem wydatkowanych kwot przeznaczonych na poszczególne formy realizacji działań (np. konferencje, szkolenia, publikacje itp.) oraz na obszary tematyczne (np. Leader/CLLD, klimat, włączanie społeczne, innowacje)</w:t>
      </w:r>
      <w:r>
        <w:rPr>
          <w:rFonts w:ascii="Times New Roman" w:hAnsi="Times New Roman"/>
          <w:iCs/>
        </w:rPr>
        <w:t xml:space="preserve"> </w:t>
      </w:r>
      <w:r>
        <w:rPr>
          <w:rFonts w:ascii="Times New Roman" w:hAnsi="Times New Roman"/>
          <w:i/>
          <w:color w:val="008000"/>
          <w:sz w:val="24"/>
          <w:szCs w:val="24"/>
        </w:rPr>
        <w:t>(JC)</w:t>
      </w:r>
    </w:p>
    <w:p w:rsidR="00EE1D4B" w:rsidRPr="00EE1D4B" w:rsidRDefault="00EE1D4B" w:rsidP="00E33C0D">
      <w:pPr>
        <w:spacing w:after="0" w:line="360" w:lineRule="auto"/>
        <w:ind w:left="1134"/>
        <w:jc w:val="both"/>
        <w:rPr>
          <w:rFonts w:ascii="Times New Roman" w:hAnsi="Times New Roman"/>
          <w:color w:val="000000"/>
          <w:sz w:val="24"/>
          <w:szCs w:val="24"/>
        </w:rPr>
      </w:pPr>
      <w:r>
        <w:rPr>
          <w:rFonts w:ascii="Times New Roman" w:hAnsi="Times New Roman"/>
          <w:sz w:val="24"/>
          <w:szCs w:val="24"/>
        </w:rPr>
        <w:t>Zaproponowane</w:t>
      </w:r>
      <w:r w:rsidRPr="00110CB3">
        <w:rPr>
          <w:rFonts w:ascii="Times New Roman" w:hAnsi="Times New Roman"/>
          <w:sz w:val="24"/>
          <w:szCs w:val="24"/>
        </w:rPr>
        <w:t xml:space="preserve"> </w:t>
      </w:r>
      <w:r>
        <w:rPr>
          <w:rFonts w:ascii="Times New Roman" w:hAnsi="Times New Roman"/>
          <w:sz w:val="24"/>
          <w:szCs w:val="24"/>
        </w:rPr>
        <w:t>środ</w:t>
      </w:r>
      <w:r w:rsidRPr="00110CB3">
        <w:rPr>
          <w:rFonts w:ascii="Times New Roman" w:hAnsi="Times New Roman"/>
          <w:sz w:val="24"/>
          <w:szCs w:val="24"/>
        </w:rPr>
        <w:t>k</w:t>
      </w:r>
      <w:r>
        <w:rPr>
          <w:rFonts w:ascii="Times New Roman" w:hAnsi="Times New Roman"/>
          <w:sz w:val="24"/>
          <w:szCs w:val="24"/>
        </w:rPr>
        <w:t>i</w:t>
      </w:r>
      <w:r w:rsidRPr="00110CB3">
        <w:rPr>
          <w:rFonts w:ascii="Times New Roman" w:hAnsi="Times New Roman"/>
          <w:sz w:val="24"/>
          <w:szCs w:val="24"/>
        </w:rPr>
        <w:t xml:space="preserve"> zaradcz</w:t>
      </w:r>
      <w:r>
        <w:rPr>
          <w:rFonts w:ascii="Times New Roman" w:hAnsi="Times New Roman"/>
          <w:sz w:val="24"/>
          <w:szCs w:val="24"/>
        </w:rPr>
        <w:t>e</w:t>
      </w:r>
      <w:r w:rsidRPr="00110CB3">
        <w:rPr>
          <w:rFonts w:ascii="Times New Roman" w:hAnsi="Times New Roman"/>
          <w:sz w:val="24"/>
          <w:szCs w:val="24"/>
        </w:rPr>
        <w:t xml:space="preserve"> </w:t>
      </w:r>
      <w:r>
        <w:rPr>
          <w:rFonts w:ascii="Times New Roman" w:hAnsi="Times New Roman"/>
          <w:sz w:val="24"/>
          <w:szCs w:val="24"/>
        </w:rPr>
        <w:t>–</w:t>
      </w:r>
      <w:r w:rsidRPr="00110CB3">
        <w:rPr>
          <w:rFonts w:ascii="Times New Roman" w:hAnsi="Times New Roman"/>
          <w:sz w:val="24"/>
          <w:szCs w:val="24"/>
        </w:rPr>
        <w:t xml:space="preserve"> </w:t>
      </w:r>
      <w:r>
        <w:rPr>
          <w:rFonts w:ascii="Times New Roman" w:hAnsi="Times New Roman"/>
          <w:i/>
          <w:color w:val="984806"/>
          <w:sz w:val="24"/>
          <w:szCs w:val="24"/>
        </w:rPr>
        <w:t>zmiana formularzy sprawozdawczości na kolejne lata.</w:t>
      </w:r>
    </w:p>
    <w:p w:rsidR="0011480F" w:rsidRPr="00AE73BE" w:rsidRDefault="0011480F" w:rsidP="00241D4D">
      <w:pPr>
        <w:pStyle w:val="Akapitzlist"/>
        <w:numPr>
          <w:ilvl w:val="0"/>
          <w:numId w:val="23"/>
        </w:numPr>
        <w:spacing w:after="0" w:line="360" w:lineRule="auto"/>
        <w:jc w:val="both"/>
        <w:rPr>
          <w:rFonts w:ascii="Times New Roman" w:hAnsi="Times New Roman"/>
          <w:i/>
          <w:color w:val="008000"/>
          <w:sz w:val="24"/>
          <w:szCs w:val="24"/>
        </w:rPr>
      </w:pPr>
      <w:r w:rsidRPr="00E33C0D">
        <w:rPr>
          <w:rFonts w:ascii="Times New Roman" w:hAnsi="Times New Roman"/>
          <w:b/>
          <w:color w:val="000000"/>
          <w:sz w:val="24"/>
          <w:szCs w:val="24"/>
        </w:rPr>
        <w:t>Niepewność wynikająca z długotrwałego braku decyzji odnośnie  przydziału limitów środków przypadających na poszczególnych beneficjentów Pomocy Technicznej,</w:t>
      </w:r>
      <w:r w:rsidRPr="00AE73BE">
        <w:rPr>
          <w:rFonts w:ascii="Times New Roman" w:hAnsi="Times New Roman"/>
          <w:color w:val="000000"/>
          <w:sz w:val="24"/>
          <w:szCs w:val="24"/>
        </w:rPr>
        <w:t xml:space="preserve"> niejasności przy ich podziale i prezentowanie na kolejnych spotkaniach różnych propozycji podziału dokonywanych przy pomo</w:t>
      </w:r>
      <w:r w:rsidR="00D534C3">
        <w:rPr>
          <w:rFonts w:ascii="Times New Roman" w:hAnsi="Times New Roman"/>
          <w:color w:val="000000"/>
          <w:sz w:val="24"/>
          <w:szCs w:val="24"/>
        </w:rPr>
        <w:t xml:space="preserve">cy niejednoznacznych kryteriów. </w:t>
      </w:r>
      <w:r w:rsidRPr="00AE73BE">
        <w:rPr>
          <w:rFonts w:ascii="Times New Roman" w:hAnsi="Times New Roman"/>
          <w:color w:val="000000"/>
          <w:sz w:val="24"/>
          <w:szCs w:val="24"/>
        </w:rPr>
        <w:t xml:space="preserve">Skutkowało </w:t>
      </w:r>
      <w:r w:rsidR="0033421B">
        <w:rPr>
          <w:rFonts w:ascii="Times New Roman" w:hAnsi="Times New Roman"/>
          <w:color w:val="000000"/>
          <w:sz w:val="24"/>
          <w:szCs w:val="24"/>
        </w:rPr>
        <w:br/>
      </w:r>
      <w:r w:rsidRPr="00AE73BE">
        <w:rPr>
          <w:rFonts w:ascii="Times New Roman" w:hAnsi="Times New Roman"/>
          <w:color w:val="000000"/>
          <w:sz w:val="24"/>
          <w:szCs w:val="24"/>
        </w:rPr>
        <w:t xml:space="preserve">to niepewnością odnośnie wielkości zaangażowania budżetu na zadania KSOW. Kolejne propozycje spotykały się z protestami instytucji, którym w poprzednich „rozdaniach”  przydzielono więcej środków. </w:t>
      </w:r>
      <w:r w:rsidRPr="00AE73BE">
        <w:rPr>
          <w:rFonts w:ascii="Times New Roman" w:hAnsi="Times New Roman"/>
          <w:i/>
          <w:color w:val="008000"/>
          <w:sz w:val="24"/>
          <w:szCs w:val="24"/>
        </w:rPr>
        <w:t>(</w:t>
      </w:r>
      <w:proofErr w:type="gramStart"/>
      <w:r w:rsidR="00AE73BE" w:rsidRPr="00AE73BE">
        <w:rPr>
          <w:rFonts w:ascii="Times New Roman" w:hAnsi="Times New Roman"/>
          <w:i/>
          <w:color w:val="008000"/>
          <w:sz w:val="24"/>
          <w:szCs w:val="24"/>
        </w:rPr>
        <w:t>łódzkie</w:t>
      </w:r>
      <w:r w:rsidR="00AE73BE">
        <w:rPr>
          <w:rFonts w:ascii="Times New Roman" w:hAnsi="Times New Roman"/>
          <w:i/>
          <w:color w:val="008000"/>
          <w:sz w:val="24"/>
          <w:szCs w:val="24"/>
        </w:rPr>
        <w:t xml:space="preserve">, </w:t>
      </w:r>
      <w:r w:rsidR="00AE73BE" w:rsidRPr="00AE73BE">
        <w:rPr>
          <w:rFonts w:ascii="Times New Roman" w:hAnsi="Times New Roman"/>
          <w:i/>
          <w:color w:val="008000"/>
          <w:sz w:val="24"/>
          <w:szCs w:val="24"/>
        </w:rPr>
        <w:t xml:space="preserve"> </w:t>
      </w:r>
      <w:r w:rsidRPr="00AE73BE">
        <w:rPr>
          <w:rFonts w:ascii="Times New Roman" w:hAnsi="Times New Roman"/>
          <w:i/>
          <w:color w:val="008000"/>
          <w:sz w:val="24"/>
          <w:szCs w:val="24"/>
        </w:rPr>
        <w:t>kujawsko-pomorskie</w:t>
      </w:r>
      <w:proofErr w:type="gramEnd"/>
      <w:r w:rsidRPr="00AE73BE">
        <w:rPr>
          <w:rFonts w:ascii="Times New Roman" w:hAnsi="Times New Roman"/>
          <w:i/>
          <w:color w:val="008000"/>
          <w:sz w:val="24"/>
          <w:szCs w:val="24"/>
        </w:rPr>
        <w:t>, małopolskie,)</w:t>
      </w:r>
    </w:p>
    <w:p w:rsidR="0011480F" w:rsidRPr="00241D4D" w:rsidRDefault="0011480F" w:rsidP="00241D4D">
      <w:pPr>
        <w:pStyle w:val="Akapitzlist"/>
        <w:numPr>
          <w:ilvl w:val="0"/>
          <w:numId w:val="23"/>
        </w:numPr>
        <w:spacing w:after="0" w:line="360" w:lineRule="auto"/>
        <w:jc w:val="both"/>
        <w:rPr>
          <w:rFonts w:ascii="Times New Roman" w:hAnsi="Times New Roman"/>
          <w:sz w:val="24"/>
          <w:szCs w:val="24"/>
        </w:rPr>
      </w:pPr>
      <w:r w:rsidRPr="00E33C0D">
        <w:rPr>
          <w:rFonts w:ascii="Times New Roman" w:hAnsi="Times New Roman"/>
          <w:b/>
          <w:sz w:val="24"/>
          <w:szCs w:val="24"/>
        </w:rPr>
        <w:t>Konieczność zmiany terminu realizacji operacji z 2015 na 2016 rok</w:t>
      </w:r>
      <w:r>
        <w:rPr>
          <w:rFonts w:ascii="Times New Roman" w:hAnsi="Times New Roman"/>
          <w:sz w:val="24"/>
          <w:szCs w:val="24"/>
        </w:rPr>
        <w:t xml:space="preserve"> –</w:t>
      </w:r>
      <w:r w:rsidRPr="00241D4D">
        <w:rPr>
          <w:rFonts w:ascii="Times New Roman" w:hAnsi="Times New Roman"/>
          <w:sz w:val="24"/>
          <w:szCs w:val="24"/>
        </w:rPr>
        <w:t xml:space="preserve"> zmiana </w:t>
      </w:r>
      <w:r w:rsidR="0033421B">
        <w:rPr>
          <w:rFonts w:ascii="Times New Roman" w:hAnsi="Times New Roman"/>
          <w:sz w:val="24"/>
          <w:szCs w:val="24"/>
        </w:rPr>
        <w:br/>
      </w:r>
      <w:r w:rsidRPr="00241D4D">
        <w:rPr>
          <w:rFonts w:ascii="Times New Roman" w:hAnsi="Times New Roman"/>
          <w:sz w:val="24"/>
          <w:szCs w:val="24"/>
        </w:rPr>
        <w:t xml:space="preserve">ta podyktowana była oczekiwaniem na decyzję Komisji Europejskiej dotyczącą propozycji zmiany PROW 2014-2020 (druk publikacji) oraz koniecznością przeprowadzenia dodatkowych analiz dotyczących parametrów technicznych mających zastosowanie przy funkcjonowaniu strony internetowej (utworzenie strony internetowej PROW 2014-2020). </w:t>
      </w:r>
      <w:r w:rsidRPr="00241D4D">
        <w:rPr>
          <w:rFonts w:ascii="Times New Roman" w:hAnsi="Times New Roman"/>
          <w:color w:val="008000"/>
          <w:sz w:val="24"/>
          <w:szCs w:val="24"/>
        </w:rPr>
        <w:t>(IZ)</w:t>
      </w:r>
    </w:p>
    <w:p w:rsidR="0011480F" w:rsidRPr="00241D4D" w:rsidRDefault="0011480F" w:rsidP="00241D4D">
      <w:pPr>
        <w:spacing w:line="360" w:lineRule="auto"/>
        <w:jc w:val="both"/>
        <w:rPr>
          <w:rFonts w:ascii="Times New Roman" w:hAnsi="Times New Roman"/>
          <w:b/>
          <w:sz w:val="24"/>
          <w:szCs w:val="24"/>
        </w:rPr>
      </w:pPr>
      <w:r w:rsidRPr="00241D4D">
        <w:rPr>
          <w:rFonts w:ascii="Times New Roman" w:hAnsi="Times New Roman"/>
          <w:b/>
          <w:sz w:val="24"/>
          <w:szCs w:val="24"/>
        </w:rPr>
        <w:br w:type="page"/>
      </w:r>
    </w:p>
    <w:p w:rsidR="0011480F" w:rsidRDefault="00AE73BE" w:rsidP="00E33C0D">
      <w:pPr>
        <w:pStyle w:val="Akapitzlist"/>
        <w:numPr>
          <w:ilvl w:val="0"/>
          <w:numId w:val="3"/>
        </w:numPr>
        <w:spacing w:line="360" w:lineRule="auto"/>
        <w:ind w:left="426" w:firstLine="0"/>
        <w:jc w:val="both"/>
        <w:rPr>
          <w:rFonts w:ascii="Times New Roman" w:hAnsi="Times New Roman"/>
          <w:i/>
          <w:sz w:val="24"/>
          <w:szCs w:val="24"/>
        </w:rPr>
      </w:pPr>
      <w:r w:rsidRPr="00AE73BE">
        <w:rPr>
          <w:rFonts w:ascii="Times New Roman" w:hAnsi="Times New Roman"/>
          <w:b/>
          <w:sz w:val="24"/>
          <w:szCs w:val="24"/>
        </w:rPr>
        <w:lastRenderedPageBreak/>
        <w:t xml:space="preserve">KROKI PODJĘTE W CELU ZAPEWNIENIA UPOWSZECHNIANIA </w:t>
      </w:r>
      <w:proofErr w:type="gramStart"/>
      <w:r w:rsidRPr="00AE73BE">
        <w:rPr>
          <w:rFonts w:ascii="Times New Roman" w:hAnsi="Times New Roman"/>
          <w:b/>
          <w:sz w:val="24"/>
          <w:szCs w:val="24"/>
        </w:rPr>
        <w:t xml:space="preserve">PROGRAMU </w:t>
      </w:r>
      <w:r>
        <w:rPr>
          <w:rFonts w:ascii="Times New Roman" w:hAnsi="Times New Roman"/>
          <w:b/>
          <w:sz w:val="24"/>
          <w:szCs w:val="24"/>
        </w:rPr>
        <w:t xml:space="preserve"> </w:t>
      </w:r>
      <w:r w:rsidR="0011480F" w:rsidRPr="00AE73BE">
        <w:rPr>
          <w:rFonts w:ascii="Times New Roman" w:hAnsi="Times New Roman"/>
          <w:i/>
          <w:sz w:val="24"/>
          <w:szCs w:val="24"/>
        </w:rPr>
        <w:t>(zgodnie</w:t>
      </w:r>
      <w:proofErr w:type="gramEnd"/>
      <w:r w:rsidR="0011480F" w:rsidRPr="00AE73BE">
        <w:rPr>
          <w:rFonts w:ascii="Times New Roman" w:hAnsi="Times New Roman"/>
          <w:i/>
          <w:sz w:val="24"/>
          <w:szCs w:val="24"/>
        </w:rPr>
        <w:t xml:space="preserve"> z art. 66 ust. 1, lit. i rozporządzenia 1305/2013)</w:t>
      </w:r>
    </w:p>
    <w:p w:rsidR="00D534C3" w:rsidRPr="00AE73BE" w:rsidRDefault="00D534C3" w:rsidP="00D534C3">
      <w:pPr>
        <w:pStyle w:val="Akapitzlist"/>
        <w:spacing w:line="360" w:lineRule="auto"/>
        <w:ind w:left="426"/>
        <w:jc w:val="both"/>
        <w:rPr>
          <w:rFonts w:ascii="Times New Roman" w:hAnsi="Times New Roman"/>
          <w:i/>
          <w:sz w:val="24"/>
          <w:szCs w:val="24"/>
        </w:rPr>
      </w:pPr>
    </w:p>
    <w:p w:rsidR="0011480F" w:rsidRPr="00241D4D" w:rsidRDefault="0011480F" w:rsidP="00241D4D">
      <w:pPr>
        <w:pStyle w:val="Enormal"/>
        <w:spacing w:line="360" w:lineRule="auto"/>
        <w:ind w:left="360" w:firstLine="0"/>
        <w:rPr>
          <w:szCs w:val="24"/>
          <w:lang w:val="pl-PL"/>
        </w:rPr>
      </w:pPr>
      <w:r w:rsidRPr="00241D4D">
        <w:rPr>
          <w:szCs w:val="24"/>
          <w:lang w:val="pl-PL"/>
        </w:rPr>
        <w:t xml:space="preserve">Podczas realizacji działań objętych Planem Operacyjnym KSOW na lata 2014-2015 podmioty tworzące strukturę KSOW zapewniały upowszechnienie informacji o Programie Rozwoju Obszarów Wiejskich 2014-2020 oraz o Krajowej Sieci Obszarów Wiejskich. </w:t>
      </w:r>
    </w:p>
    <w:p w:rsidR="0011480F" w:rsidRDefault="0011480F" w:rsidP="00241D4D">
      <w:pPr>
        <w:pStyle w:val="Enormal"/>
        <w:spacing w:line="360" w:lineRule="auto"/>
        <w:ind w:left="360" w:firstLine="0"/>
        <w:rPr>
          <w:szCs w:val="24"/>
          <w:lang w:val="pl-PL"/>
        </w:rPr>
      </w:pPr>
      <w:r w:rsidRPr="00241D4D">
        <w:rPr>
          <w:szCs w:val="24"/>
          <w:lang w:val="pl-PL"/>
        </w:rPr>
        <w:t>Upowszechnianie informacji o PROW było realizowane na podstawie rozporządzenia wykonawczego Komisji UE nr 808/2014 z dnia 17 lipca 2014 r., projektu księgi wizualizacji zamieszczonej na stronie MRiRW oraz wytycznych określonych w piśmie z dnia 28 października 2015 r. o sygn. PT/</w:t>
      </w:r>
      <w:proofErr w:type="spellStart"/>
      <w:r w:rsidRPr="00241D4D">
        <w:rPr>
          <w:szCs w:val="24"/>
          <w:lang w:val="pl-PL"/>
        </w:rPr>
        <w:t>zks</w:t>
      </w:r>
      <w:proofErr w:type="spellEnd"/>
      <w:r w:rsidRPr="00241D4D">
        <w:rPr>
          <w:szCs w:val="24"/>
          <w:lang w:val="pl-PL"/>
        </w:rPr>
        <w:t xml:space="preserve">/isz-501-17/15(1283). </w:t>
      </w:r>
    </w:p>
    <w:p w:rsidR="00925BA7" w:rsidRDefault="00925BA7" w:rsidP="00925BA7">
      <w:pPr>
        <w:pStyle w:val="Enormal"/>
        <w:spacing w:line="360" w:lineRule="auto"/>
        <w:ind w:firstLine="0"/>
        <w:rPr>
          <w:szCs w:val="24"/>
          <w:lang w:val="pl-PL"/>
        </w:rPr>
      </w:pPr>
    </w:p>
    <w:p w:rsidR="00925BA7" w:rsidRPr="00925BA7" w:rsidRDefault="00925BA7" w:rsidP="00925BA7">
      <w:pPr>
        <w:pStyle w:val="Enormal"/>
        <w:spacing w:before="40" w:after="120" w:line="360" w:lineRule="auto"/>
        <w:ind w:left="360" w:firstLine="0"/>
        <w:rPr>
          <w:szCs w:val="24"/>
          <w:lang w:val="pl-PL"/>
        </w:rPr>
      </w:pPr>
      <w:r w:rsidRPr="00925BA7">
        <w:rPr>
          <w:szCs w:val="24"/>
          <w:lang w:val="pl-PL"/>
        </w:rPr>
        <w:t>Zgodnie z załącznikiem 2 zaakceptowanej Strategii komunikacji PROW 2014-2020 celem działań informacyjno-promocyjnych, przewidzianych do realizacji w II połowie 2015 r. było:</w:t>
      </w:r>
    </w:p>
    <w:p w:rsidR="00925BA7" w:rsidRPr="00925BA7" w:rsidRDefault="00925BA7" w:rsidP="00925BA7">
      <w:pPr>
        <w:pStyle w:val="Enormal"/>
        <w:numPr>
          <w:ilvl w:val="1"/>
          <w:numId w:val="23"/>
        </w:numPr>
        <w:spacing w:before="40" w:after="120" w:line="360" w:lineRule="auto"/>
        <w:ind w:left="851" w:hanging="284"/>
        <w:rPr>
          <w:szCs w:val="24"/>
          <w:lang w:val="pl-PL"/>
        </w:rPr>
      </w:pPr>
      <w:r w:rsidRPr="00925BA7">
        <w:rPr>
          <w:szCs w:val="24"/>
          <w:lang w:val="pl-PL"/>
        </w:rPr>
        <w:t xml:space="preserve">Zwiększenie poziomu wiedzy ogólnej i szczegółowej dotyczącej PROW 2014-2020, </w:t>
      </w:r>
      <w:r w:rsidR="0033421B">
        <w:rPr>
          <w:szCs w:val="24"/>
          <w:lang w:val="pl-PL"/>
        </w:rPr>
        <w:br/>
      </w:r>
      <w:r w:rsidRPr="00925BA7">
        <w:rPr>
          <w:szCs w:val="24"/>
          <w:lang w:val="pl-PL"/>
        </w:rPr>
        <w:t xml:space="preserve">w tym zapewnienie informacji dotyczących warunków i trybu przyznawania pomocy </w:t>
      </w:r>
      <w:r w:rsidR="0033421B">
        <w:rPr>
          <w:szCs w:val="24"/>
          <w:lang w:val="pl-PL"/>
        </w:rPr>
        <w:br/>
      </w:r>
      <w:r w:rsidRPr="00925BA7">
        <w:rPr>
          <w:szCs w:val="24"/>
          <w:lang w:val="pl-PL"/>
        </w:rPr>
        <w:t>dla potencjalnych beneficjentów w zakresie praktycznej wiedzy i umiejętności o sposobie przygotowania wniosków, biznesplanów oraz dla beneficjentów w zakresie przygotowania wniosków o płatność;</w:t>
      </w:r>
    </w:p>
    <w:p w:rsidR="00925BA7" w:rsidRDefault="00925BA7" w:rsidP="00925BA7">
      <w:pPr>
        <w:pStyle w:val="Enormal"/>
        <w:numPr>
          <w:ilvl w:val="1"/>
          <w:numId w:val="23"/>
        </w:numPr>
        <w:spacing w:before="40" w:after="120" w:line="360" w:lineRule="auto"/>
        <w:ind w:left="851" w:hanging="284"/>
        <w:rPr>
          <w:szCs w:val="24"/>
          <w:lang w:val="pl-PL"/>
        </w:rPr>
      </w:pPr>
      <w:r w:rsidRPr="00925BA7">
        <w:rPr>
          <w:szCs w:val="24"/>
          <w:lang w:val="pl-PL"/>
        </w:rPr>
        <w:t>Zapewnienie prawidłowej realizacji operacji przez beneficjentów, zgodnej z wymogami określonymi w PROW 2014-2020;</w:t>
      </w:r>
    </w:p>
    <w:p w:rsidR="00925BA7" w:rsidRPr="00925BA7" w:rsidRDefault="00925BA7" w:rsidP="00925BA7">
      <w:pPr>
        <w:pStyle w:val="Enormal"/>
        <w:numPr>
          <w:ilvl w:val="1"/>
          <w:numId w:val="23"/>
        </w:numPr>
        <w:spacing w:before="40" w:after="120" w:line="360" w:lineRule="auto"/>
        <w:ind w:left="851" w:hanging="284"/>
        <w:rPr>
          <w:szCs w:val="24"/>
          <w:lang w:val="pl-PL"/>
        </w:rPr>
      </w:pPr>
      <w:r w:rsidRPr="00925BA7">
        <w:rPr>
          <w:szCs w:val="24"/>
          <w:lang w:val="pl-PL"/>
        </w:rPr>
        <w:t>Podsumowanie realizacji działań PROW 2007-2013.</w:t>
      </w:r>
    </w:p>
    <w:p w:rsidR="00925BA7" w:rsidRPr="00925BA7" w:rsidRDefault="00925BA7" w:rsidP="00925BA7">
      <w:pPr>
        <w:pStyle w:val="Enormal"/>
        <w:spacing w:before="40" w:after="120" w:line="360" w:lineRule="auto"/>
        <w:ind w:left="360" w:firstLine="0"/>
        <w:rPr>
          <w:szCs w:val="24"/>
          <w:lang w:val="pl-PL"/>
        </w:rPr>
      </w:pPr>
      <w:r w:rsidRPr="00925BA7">
        <w:rPr>
          <w:szCs w:val="24"/>
          <w:lang w:val="pl-PL"/>
        </w:rPr>
        <w:t>Działania skierowane były do trzech głównych grup docelowych: ogół społeczeństwa, potencjalni beneficjenci i beneficjenci oraz do instytucji zaangażowanych pośrednio we wdrażanie Programu, mediów, Agencji Restrukturyzacji i Modernizacji Rolnictwa, Agencji Rynku Rolnego, samorządów województw.</w:t>
      </w:r>
    </w:p>
    <w:p w:rsidR="00925BA7" w:rsidRPr="00925BA7" w:rsidRDefault="00925BA7" w:rsidP="00925BA7">
      <w:pPr>
        <w:pStyle w:val="Enormal"/>
        <w:spacing w:before="40" w:after="120" w:line="360" w:lineRule="auto"/>
        <w:ind w:left="360" w:firstLine="0"/>
        <w:rPr>
          <w:szCs w:val="24"/>
          <w:lang w:val="pl-PL"/>
        </w:rPr>
      </w:pPr>
      <w:r w:rsidRPr="00925BA7">
        <w:rPr>
          <w:szCs w:val="24"/>
          <w:lang w:val="pl-PL"/>
        </w:rPr>
        <w:t xml:space="preserve">Podstawową formą przekazywania informacji były konferencje, spotkania szkoleniowo-informacyjne, warsztaty, szkolenia i spotkania </w:t>
      </w:r>
      <w:proofErr w:type="gramStart"/>
      <w:r w:rsidRPr="00925BA7">
        <w:rPr>
          <w:szCs w:val="24"/>
          <w:lang w:val="pl-PL"/>
        </w:rPr>
        <w:t>informacyjne podczas, których</w:t>
      </w:r>
      <w:proofErr w:type="gramEnd"/>
      <w:r w:rsidRPr="00925BA7">
        <w:rPr>
          <w:szCs w:val="24"/>
          <w:lang w:val="pl-PL"/>
        </w:rPr>
        <w:t xml:space="preserve"> dystrybuowano materiały informacyjno-promocyjne dotyczące Programu.</w:t>
      </w:r>
    </w:p>
    <w:p w:rsidR="00925BA7" w:rsidRPr="00925BA7" w:rsidRDefault="00925BA7" w:rsidP="00925BA7">
      <w:pPr>
        <w:pStyle w:val="Enormal"/>
        <w:spacing w:before="40" w:after="120" w:line="360" w:lineRule="auto"/>
        <w:ind w:left="360" w:firstLine="0"/>
        <w:rPr>
          <w:szCs w:val="24"/>
          <w:lang w:val="pl-PL"/>
        </w:rPr>
      </w:pPr>
      <w:r w:rsidRPr="00925BA7">
        <w:rPr>
          <w:szCs w:val="24"/>
          <w:lang w:val="pl-PL"/>
        </w:rPr>
        <w:t>W ramach działań informacyjno-promocyjnych prowadzone były strony internetowe oraz Punkty informacyjne PROW 2014-2020.</w:t>
      </w:r>
    </w:p>
    <w:p w:rsidR="00925BA7" w:rsidRPr="00925BA7" w:rsidRDefault="00925BA7" w:rsidP="00925BA7">
      <w:pPr>
        <w:pStyle w:val="Enormal"/>
        <w:spacing w:before="40" w:after="120" w:line="360" w:lineRule="auto"/>
        <w:ind w:left="360" w:firstLine="0"/>
        <w:rPr>
          <w:szCs w:val="24"/>
          <w:lang w:val="pl-PL"/>
        </w:rPr>
      </w:pPr>
      <w:r w:rsidRPr="00925BA7">
        <w:rPr>
          <w:szCs w:val="24"/>
          <w:lang w:val="pl-PL"/>
        </w:rPr>
        <w:lastRenderedPageBreak/>
        <w:t xml:space="preserve">Utrzymywany był kontakt ze środkami masowego przekazu: radio, prasa regionalna, lokalna oraz branżowa – rolnicza, w szczególności emisja audycji radiowych w krajowych i regionalnych rozgłośniach radiowych oraz programów telewizyjnych w krajowych i regionalnych stacjach.  </w:t>
      </w:r>
    </w:p>
    <w:p w:rsidR="00925BA7" w:rsidRPr="00925BA7" w:rsidRDefault="00925BA7" w:rsidP="00925BA7">
      <w:pPr>
        <w:pStyle w:val="Enormal"/>
        <w:spacing w:before="40" w:after="120" w:line="360" w:lineRule="auto"/>
        <w:ind w:left="360" w:firstLine="0"/>
        <w:rPr>
          <w:szCs w:val="24"/>
          <w:lang w:val="pl-PL"/>
        </w:rPr>
      </w:pPr>
      <w:r w:rsidRPr="00925BA7">
        <w:rPr>
          <w:szCs w:val="24"/>
          <w:lang w:val="pl-PL"/>
        </w:rPr>
        <w:t xml:space="preserve">Dystrybuowane były ulotki i broszury dot. PROW 2014-2020, m.in. w trakcie konferencji, szkoleń, spotkań szkoleniowo-informacyjnych, a także podczas większych imprez poświęconych rolnictwu i obszarom wiejskim oraz podczas bezpośrednich konsultacji potencjalnych beneficjentów w poszczególnych podmiotach. </w:t>
      </w:r>
    </w:p>
    <w:p w:rsidR="00925BA7" w:rsidRPr="00925BA7" w:rsidRDefault="00925BA7" w:rsidP="00925BA7">
      <w:pPr>
        <w:pStyle w:val="Enormal"/>
        <w:spacing w:before="40" w:after="120" w:line="360" w:lineRule="auto"/>
        <w:ind w:left="360" w:firstLine="0"/>
        <w:rPr>
          <w:szCs w:val="24"/>
          <w:lang w:val="pl-PL"/>
        </w:rPr>
      </w:pPr>
      <w:r w:rsidRPr="00925BA7">
        <w:rPr>
          <w:szCs w:val="24"/>
          <w:lang w:val="pl-PL"/>
        </w:rPr>
        <w:t>Informacje dotyczące Programu udzielane były podczas międzynarodowych, ogólnopolskich, regionalnych lub lokalnych imprez o charakterze rolniczym, targów, imprez plenerowych, festynów wiejskich – w formie stoisk informacyjnych.</w:t>
      </w:r>
    </w:p>
    <w:p w:rsidR="0011480F" w:rsidRPr="00241D4D" w:rsidRDefault="0011480F" w:rsidP="00241D4D">
      <w:pPr>
        <w:pStyle w:val="Enormal"/>
        <w:spacing w:line="360" w:lineRule="auto"/>
        <w:ind w:left="360" w:firstLine="0"/>
        <w:rPr>
          <w:szCs w:val="24"/>
          <w:lang w:val="pl-PL"/>
        </w:rPr>
      </w:pPr>
    </w:p>
    <w:p w:rsidR="0011480F" w:rsidRPr="00241D4D" w:rsidRDefault="0011480F" w:rsidP="00241D4D">
      <w:pPr>
        <w:pStyle w:val="Enormal"/>
        <w:spacing w:line="360" w:lineRule="auto"/>
        <w:ind w:left="360" w:firstLine="0"/>
        <w:rPr>
          <w:szCs w:val="24"/>
          <w:lang w:val="pl-PL"/>
        </w:rPr>
      </w:pPr>
      <w:r w:rsidRPr="00241D4D">
        <w:rPr>
          <w:szCs w:val="24"/>
          <w:lang w:val="pl-PL"/>
        </w:rPr>
        <w:t xml:space="preserve">Jednostka Centralna, Jednostki Regionalne, Centrum Doradztwa Rolniczego w Brwinowie oraz Wojewódzkie Ośrodki Doradztwa Rolniczego realizując Plan Operacyjny na lata 2014-2015 zapewniały upowszechnienie informacji o Programie Rozwoju Obszarów Wiejskich 2014-2020 oraz o Krajowej Sieci Obszarów Wiejskich, w sposób dostosowany do sposobu realizacji operacji. Do informowania i rozpowszechniania informacji o pomocy otrzymanej z EFROW, zgodnie z warunkami określonymi w projekcie księgi wizualizacji znaku PROW na lata 2014-2020 zobowiązywano w umowach partnerów realizujących operacje (wnioskodawców) </w:t>
      </w:r>
      <w:r w:rsidR="0033421B">
        <w:rPr>
          <w:szCs w:val="24"/>
          <w:lang w:val="pl-PL"/>
        </w:rPr>
        <w:br/>
      </w:r>
      <w:r w:rsidRPr="00241D4D">
        <w:rPr>
          <w:szCs w:val="24"/>
          <w:lang w:val="pl-PL"/>
        </w:rPr>
        <w:t xml:space="preserve">lub wykonawców poszczególnych zadań w ramach operacji. Partnerów zobowiązywano także </w:t>
      </w:r>
      <w:r w:rsidR="00B42E83">
        <w:rPr>
          <w:szCs w:val="24"/>
          <w:lang w:val="pl-PL"/>
        </w:rPr>
        <w:br/>
      </w:r>
      <w:r w:rsidRPr="00241D4D">
        <w:rPr>
          <w:szCs w:val="24"/>
          <w:lang w:val="pl-PL"/>
        </w:rPr>
        <w:t xml:space="preserve">do informowania o realizowanej operacji i zamieszczaniu wymaganych sloganów i logotypów </w:t>
      </w:r>
      <w:r w:rsidR="00B42E83">
        <w:rPr>
          <w:szCs w:val="24"/>
          <w:lang w:val="pl-PL"/>
        </w:rPr>
        <w:br/>
      </w:r>
      <w:r w:rsidRPr="00241D4D">
        <w:rPr>
          <w:szCs w:val="24"/>
          <w:lang w:val="pl-PL"/>
        </w:rPr>
        <w:t xml:space="preserve">na swoich stronach internetowych. Jednostka Centralna zobowiązywała swoich partnerów </w:t>
      </w:r>
      <w:r w:rsidR="00B42E83">
        <w:rPr>
          <w:szCs w:val="24"/>
          <w:lang w:val="pl-PL"/>
        </w:rPr>
        <w:br/>
      </w:r>
      <w:r w:rsidRPr="00241D4D">
        <w:rPr>
          <w:szCs w:val="24"/>
          <w:lang w:val="pl-PL"/>
        </w:rPr>
        <w:t>do zamieszczania dzieł powstałych w ramach operacji na administrowanej przez partnerów stronie internetowej lub udostępniania ich w siedzibie partnera.</w:t>
      </w:r>
    </w:p>
    <w:p w:rsidR="0011480F" w:rsidRPr="00241D4D" w:rsidRDefault="0011480F" w:rsidP="00241D4D">
      <w:pPr>
        <w:pStyle w:val="Enormal"/>
        <w:spacing w:line="360" w:lineRule="auto"/>
        <w:ind w:left="360" w:firstLine="0"/>
        <w:rPr>
          <w:szCs w:val="24"/>
          <w:lang w:val="pl-PL"/>
        </w:rPr>
      </w:pPr>
    </w:p>
    <w:p w:rsidR="0011480F" w:rsidRPr="00241D4D" w:rsidRDefault="0011480F" w:rsidP="00241D4D">
      <w:pPr>
        <w:pStyle w:val="Enormal"/>
        <w:spacing w:line="360" w:lineRule="auto"/>
        <w:ind w:left="360" w:firstLine="0"/>
        <w:rPr>
          <w:szCs w:val="24"/>
          <w:lang w:val="pl-PL"/>
        </w:rPr>
      </w:pPr>
      <w:r w:rsidRPr="00241D4D">
        <w:rPr>
          <w:szCs w:val="24"/>
          <w:lang w:val="pl-PL"/>
        </w:rPr>
        <w:t>Ponadto podmioty tworzące strukturę KSOW obowiązek informowania zapewniały czasem także we własnym zakresie, np. poprzez udostępnianie banerów/</w:t>
      </w:r>
      <w:proofErr w:type="spellStart"/>
      <w:r w:rsidRPr="00241D4D">
        <w:rPr>
          <w:szCs w:val="24"/>
          <w:lang w:val="pl-PL"/>
        </w:rPr>
        <w:t>roll-up’ów</w:t>
      </w:r>
      <w:proofErr w:type="spellEnd"/>
      <w:r w:rsidRPr="00241D4D">
        <w:rPr>
          <w:szCs w:val="24"/>
          <w:lang w:val="pl-PL"/>
        </w:rPr>
        <w:t xml:space="preserve">/plakatów opatrzonych logotypami zgodnie z projektem księgi wizualizacji znaku PROW na lata 2014-2020 </w:t>
      </w:r>
      <w:r>
        <w:rPr>
          <w:szCs w:val="24"/>
          <w:lang w:val="pl-PL"/>
        </w:rPr>
        <w:br/>
      </w:r>
      <w:r w:rsidRPr="00241D4D">
        <w:rPr>
          <w:szCs w:val="24"/>
          <w:lang w:val="pl-PL"/>
        </w:rPr>
        <w:t xml:space="preserve">i przekazywanie informacji ustnej w trakcie realizacji operacji np. konferencji, szkoleń, wyjazdów oraz zamieszczaniu informacji na portalu ksow. </w:t>
      </w:r>
    </w:p>
    <w:p w:rsidR="0011480F" w:rsidRPr="00241D4D" w:rsidRDefault="0011480F" w:rsidP="00241D4D">
      <w:pPr>
        <w:pStyle w:val="Enormal"/>
        <w:spacing w:line="360" w:lineRule="auto"/>
        <w:ind w:left="360" w:firstLine="0"/>
        <w:rPr>
          <w:szCs w:val="24"/>
          <w:lang w:val="pl-PL"/>
        </w:rPr>
      </w:pPr>
    </w:p>
    <w:p w:rsidR="0011480F" w:rsidRPr="00241D4D" w:rsidRDefault="0011480F" w:rsidP="00241D4D">
      <w:pPr>
        <w:spacing w:after="0" w:line="360" w:lineRule="auto"/>
        <w:ind w:left="360"/>
        <w:jc w:val="both"/>
        <w:rPr>
          <w:rFonts w:ascii="Times New Roman" w:hAnsi="Times New Roman"/>
          <w:sz w:val="24"/>
          <w:szCs w:val="24"/>
        </w:rPr>
      </w:pPr>
      <w:r w:rsidRPr="00241D4D">
        <w:rPr>
          <w:rFonts w:ascii="Times New Roman" w:hAnsi="Times New Roman"/>
          <w:sz w:val="24"/>
          <w:szCs w:val="24"/>
        </w:rPr>
        <w:t xml:space="preserve">Dodatkowo w województwie łódzkim w 2015 r. w ramach portalu Urzędu Marszałkowskiego Województwa Łódzkiego utworzona została strona internetowa poświęcona PROW 2014-2020, która prowadzona będzie przez cały okres programowania i jest ona na bieżąco aktualizowana. </w:t>
      </w:r>
      <w:r w:rsidRPr="00241D4D">
        <w:rPr>
          <w:rFonts w:ascii="Times New Roman" w:hAnsi="Times New Roman"/>
          <w:sz w:val="24"/>
          <w:szCs w:val="24"/>
        </w:rPr>
        <w:lastRenderedPageBreak/>
        <w:t>Na stronie internetowej zamieszczone zostały logotypy zgodne z Księgą wizualizacji znaku PROW 2014-2020, slogan „Europejski Fundusz Rolny na rzecz Rozwoju Obszarów Wiejskich: Europa inwestująca w obszary wiejskie” oraz informacja o instytucji odpowiedzialnej za treść materiału.</w:t>
      </w:r>
    </w:p>
    <w:p w:rsidR="0011480F" w:rsidRPr="00241D4D" w:rsidRDefault="0011480F" w:rsidP="00241D4D">
      <w:pPr>
        <w:spacing w:after="0" w:line="360" w:lineRule="auto"/>
        <w:ind w:left="360"/>
        <w:jc w:val="both"/>
        <w:rPr>
          <w:rFonts w:ascii="Times New Roman" w:hAnsi="Times New Roman"/>
          <w:sz w:val="24"/>
          <w:szCs w:val="24"/>
        </w:rPr>
      </w:pPr>
    </w:p>
    <w:p w:rsidR="0011480F" w:rsidRPr="00241D4D" w:rsidRDefault="0011480F" w:rsidP="00241D4D">
      <w:pPr>
        <w:pStyle w:val="Enormal"/>
        <w:spacing w:line="360" w:lineRule="auto"/>
        <w:ind w:left="360" w:firstLine="0"/>
        <w:rPr>
          <w:szCs w:val="24"/>
          <w:lang w:val="pl-PL"/>
        </w:rPr>
      </w:pPr>
      <w:r w:rsidRPr="00241D4D">
        <w:rPr>
          <w:szCs w:val="24"/>
          <w:lang w:val="pl-PL"/>
        </w:rPr>
        <w:t xml:space="preserve">Zarówno partnerzy jak i wykonawcy operacji często konsultowali z pracownikami struktur KSOW sposób prezentacji logotypów i wymaganych sloganów przed ich opublikowaniem. </w:t>
      </w:r>
      <w:r>
        <w:rPr>
          <w:szCs w:val="24"/>
          <w:lang w:val="pl-PL"/>
        </w:rPr>
        <w:br/>
      </w:r>
      <w:r w:rsidRPr="00241D4D">
        <w:rPr>
          <w:szCs w:val="24"/>
          <w:lang w:val="pl-PL"/>
        </w:rPr>
        <w:t xml:space="preserve">W wielu przypadkach prowadzono stałą współpracę z podmiotami realizującymi operację, </w:t>
      </w:r>
      <w:r w:rsidR="00B42E83">
        <w:rPr>
          <w:szCs w:val="24"/>
          <w:lang w:val="pl-PL"/>
        </w:rPr>
        <w:br/>
      </w:r>
      <w:r w:rsidRPr="00241D4D">
        <w:rPr>
          <w:szCs w:val="24"/>
          <w:lang w:val="pl-PL"/>
        </w:rPr>
        <w:t xml:space="preserve">na bieżąco uzgadniając kwestie dotyczące sposobu wizualizacji. W przypadku Jednostki Centralnej weryfikacja realizacji operacji pozwala na stwierdzenie, że obowiązek informowania </w:t>
      </w:r>
      <w:r w:rsidR="00B42E83">
        <w:rPr>
          <w:szCs w:val="24"/>
          <w:lang w:val="pl-PL"/>
        </w:rPr>
        <w:br/>
      </w:r>
      <w:r w:rsidRPr="00241D4D">
        <w:rPr>
          <w:szCs w:val="24"/>
          <w:lang w:val="pl-PL"/>
        </w:rPr>
        <w:t xml:space="preserve">o KSOW został zrealizowany w przypadku 100% operacji realizowanych przez partnerów zewnętrznych </w:t>
      </w:r>
      <w:r>
        <w:rPr>
          <w:szCs w:val="24"/>
          <w:lang w:val="pl-PL"/>
        </w:rPr>
        <w:br/>
      </w:r>
      <w:r w:rsidRPr="00241D4D">
        <w:rPr>
          <w:szCs w:val="24"/>
          <w:lang w:val="pl-PL"/>
        </w:rPr>
        <w:t xml:space="preserve">w ramach dwuletniego planu operacyjnego KSOW 2014-2015. </w:t>
      </w:r>
    </w:p>
    <w:p w:rsidR="0011480F" w:rsidRPr="00241D4D" w:rsidRDefault="0011480F" w:rsidP="00241D4D">
      <w:pPr>
        <w:pStyle w:val="Enormal"/>
        <w:spacing w:line="360" w:lineRule="auto"/>
        <w:ind w:left="360" w:firstLine="0"/>
        <w:rPr>
          <w:szCs w:val="24"/>
          <w:lang w:val="pl-PL"/>
        </w:rPr>
      </w:pPr>
    </w:p>
    <w:p w:rsidR="0011480F" w:rsidRPr="00241D4D" w:rsidRDefault="0011480F" w:rsidP="00241D4D">
      <w:pPr>
        <w:pStyle w:val="Enormal"/>
        <w:spacing w:line="360" w:lineRule="auto"/>
        <w:ind w:left="360" w:firstLine="0"/>
        <w:rPr>
          <w:szCs w:val="24"/>
          <w:lang w:val="pl-PL"/>
        </w:rPr>
      </w:pPr>
      <w:r w:rsidRPr="00241D4D">
        <w:rPr>
          <w:szCs w:val="24"/>
          <w:lang w:val="pl-PL"/>
        </w:rPr>
        <w:t xml:space="preserve">Sposób informowania o źródle finansowania i wkładzie finansowym UE był uzależniony </w:t>
      </w:r>
      <w:r w:rsidR="00B42E83">
        <w:rPr>
          <w:szCs w:val="24"/>
          <w:lang w:val="pl-PL"/>
        </w:rPr>
        <w:br/>
      </w:r>
      <w:r w:rsidRPr="00241D4D">
        <w:rPr>
          <w:szCs w:val="24"/>
          <w:lang w:val="pl-PL"/>
        </w:rPr>
        <w:t xml:space="preserve">od rodzaju operacji i różnorodności wykorzystywanych nośników, m.in..: </w:t>
      </w:r>
    </w:p>
    <w:p w:rsidR="0011480F" w:rsidRPr="00241D4D" w:rsidRDefault="0011480F" w:rsidP="00241D4D">
      <w:pPr>
        <w:pStyle w:val="Akapitzlist"/>
        <w:numPr>
          <w:ilvl w:val="0"/>
          <w:numId w:val="6"/>
        </w:numPr>
        <w:spacing w:after="160" w:line="360" w:lineRule="auto"/>
        <w:jc w:val="both"/>
        <w:rPr>
          <w:rFonts w:ascii="Times New Roman" w:hAnsi="Times New Roman"/>
          <w:sz w:val="24"/>
          <w:szCs w:val="24"/>
        </w:rPr>
      </w:pPr>
      <w:proofErr w:type="gramStart"/>
      <w:r w:rsidRPr="00241D4D">
        <w:rPr>
          <w:rFonts w:ascii="Times New Roman" w:hAnsi="Times New Roman"/>
          <w:sz w:val="24"/>
          <w:szCs w:val="24"/>
        </w:rPr>
        <w:t>imprezy</w:t>
      </w:r>
      <w:proofErr w:type="gramEnd"/>
      <w:r w:rsidRPr="00241D4D">
        <w:rPr>
          <w:rFonts w:ascii="Times New Roman" w:hAnsi="Times New Roman"/>
          <w:sz w:val="24"/>
          <w:szCs w:val="24"/>
        </w:rPr>
        <w:t xml:space="preserve"> plenerowe (jarmarki, targi, festyny itp.) oznakowane poprzez ekspozycje </w:t>
      </w:r>
      <w:r>
        <w:rPr>
          <w:rFonts w:ascii="Times New Roman" w:hAnsi="Times New Roman"/>
          <w:sz w:val="24"/>
          <w:szCs w:val="24"/>
        </w:rPr>
        <w:br/>
      </w:r>
      <w:proofErr w:type="spellStart"/>
      <w:r w:rsidRPr="00241D4D">
        <w:rPr>
          <w:rFonts w:ascii="Times New Roman" w:hAnsi="Times New Roman"/>
          <w:sz w:val="24"/>
          <w:szCs w:val="24"/>
        </w:rPr>
        <w:t>roll-upów</w:t>
      </w:r>
      <w:proofErr w:type="spellEnd"/>
      <w:r w:rsidRPr="00241D4D">
        <w:rPr>
          <w:rFonts w:ascii="Times New Roman" w:hAnsi="Times New Roman"/>
          <w:sz w:val="24"/>
          <w:szCs w:val="24"/>
        </w:rPr>
        <w:t>/ banerów zawierających wymagane logotypy, ponadto informacje o wsparciu ze środków EFROW była przekazywana przez konferansjerów lub pracowników,</w:t>
      </w:r>
    </w:p>
    <w:p w:rsidR="0011480F" w:rsidRPr="00241D4D" w:rsidRDefault="0011480F" w:rsidP="00241D4D">
      <w:pPr>
        <w:pStyle w:val="Akapitzlist"/>
        <w:numPr>
          <w:ilvl w:val="0"/>
          <w:numId w:val="6"/>
        </w:numPr>
        <w:spacing w:after="160" w:line="360" w:lineRule="auto"/>
        <w:jc w:val="both"/>
        <w:rPr>
          <w:rFonts w:ascii="Times New Roman" w:hAnsi="Times New Roman"/>
          <w:sz w:val="24"/>
          <w:szCs w:val="24"/>
        </w:rPr>
      </w:pPr>
      <w:proofErr w:type="gramStart"/>
      <w:r w:rsidRPr="00241D4D">
        <w:rPr>
          <w:rFonts w:ascii="Times New Roman" w:hAnsi="Times New Roman"/>
          <w:sz w:val="24"/>
          <w:szCs w:val="24"/>
        </w:rPr>
        <w:t>punkty</w:t>
      </w:r>
      <w:proofErr w:type="gramEnd"/>
      <w:r w:rsidRPr="00241D4D">
        <w:rPr>
          <w:rFonts w:ascii="Times New Roman" w:hAnsi="Times New Roman"/>
          <w:sz w:val="24"/>
          <w:szCs w:val="24"/>
        </w:rPr>
        <w:t xml:space="preserve"> informacyjne dotyczące PROW 2014-2020 gdzie udzielano informacji na temat Programu oraz rozdawano odpowiednio oznakowane materiały/ulotki/broszury</w:t>
      </w:r>
      <w:r>
        <w:rPr>
          <w:rFonts w:ascii="Times New Roman" w:hAnsi="Times New Roman"/>
          <w:sz w:val="24"/>
          <w:szCs w:val="24"/>
        </w:rPr>
        <w:t>,</w:t>
      </w:r>
    </w:p>
    <w:p w:rsidR="0011480F" w:rsidRPr="00241D4D" w:rsidRDefault="0011480F" w:rsidP="00241D4D">
      <w:pPr>
        <w:pStyle w:val="Akapitzlist"/>
        <w:numPr>
          <w:ilvl w:val="0"/>
          <w:numId w:val="6"/>
        </w:numPr>
        <w:spacing w:after="160" w:line="360" w:lineRule="auto"/>
        <w:jc w:val="both"/>
        <w:rPr>
          <w:rFonts w:ascii="Times New Roman" w:hAnsi="Times New Roman"/>
          <w:sz w:val="24"/>
          <w:szCs w:val="24"/>
        </w:rPr>
      </w:pPr>
      <w:proofErr w:type="gramStart"/>
      <w:r w:rsidRPr="00241D4D">
        <w:rPr>
          <w:rFonts w:ascii="Times New Roman" w:hAnsi="Times New Roman"/>
          <w:sz w:val="24"/>
          <w:szCs w:val="24"/>
        </w:rPr>
        <w:t>spotkania</w:t>
      </w:r>
      <w:proofErr w:type="gramEnd"/>
      <w:r w:rsidRPr="00241D4D">
        <w:rPr>
          <w:rFonts w:ascii="Times New Roman" w:hAnsi="Times New Roman"/>
          <w:sz w:val="24"/>
          <w:szCs w:val="24"/>
        </w:rPr>
        <w:t xml:space="preserve"> informacyjne/szkolenia/konferencje/warsztaty/wyjazdy oznakowane były zgodnie z wymogami, poprzez ekspozycje </w:t>
      </w:r>
      <w:proofErr w:type="spellStart"/>
      <w:r w:rsidRPr="00241D4D">
        <w:rPr>
          <w:rFonts w:ascii="Times New Roman" w:hAnsi="Times New Roman"/>
          <w:sz w:val="24"/>
          <w:szCs w:val="24"/>
        </w:rPr>
        <w:t>roll-upów</w:t>
      </w:r>
      <w:proofErr w:type="spellEnd"/>
      <w:r w:rsidRPr="00241D4D">
        <w:rPr>
          <w:rFonts w:ascii="Times New Roman" w:hAnsi="Times New Roman"/>
          <w:sz w:val="24"/>
          <w:szCs w:val="24"/>
        </w:rPr>
        <w:t xml:space="preserve">/banerów/banerów elektronicznych </w:t>
      </w:r>
      <w:r>
        <w:rPr>
          <w:rFonts w:ascii="Times New Roman" w:hAnsi="Times New Roman"/>
          <w:sz w:val="24"/>
          <w:szCs w:val="24"/>
        </w:rPr>
        <w:br/>
      </w:r>
      <w:r w:rsidRPr="00241D4D">
        <w:rPr>
          <w:rFonts w:ascii="Times New Roman" w:hAnsi="Times New Roman"/>
          <w:sz w:val="24"/>
          <w:szCs w:val="24"/>
        </w:rPr>
        <w:t xml:space="preserve">w salach, oznakowanie prezentacji, stron internetowych operacji, list obecności </w:t>
      </w:r>
      <w:r>
        <w:rPr>
          <w:rFonts w:ascii="Times New Roman" w:hAnsi="Times New Roman"/>
          <w:sz w:val="24"/>
          <w:szCs w:val="24"/>
        </w:rPr>
        <w:br/>
      </w:r>
      <w:r w:rsidRPr="00241D4D">
        <w:rPr>
          <w:rFonts w:ascii="Times New Roman" w:hAnsi="Times New Roman"/>
          <w:sz w:val="24"/>
          <w:szCs w:val="24"/>
        </w:rPr>
        <w:t xml:space="preserve">i zakwaterowania oraz innych materiałów informacyjnych przeznaczonych </w:t>
      </w:r>
      <w:r w:rsidR="00B42E83">
        <w:rPr>
          <w:rFonts w:ascii="Times New Roman" w:hAnsi="Times New Roman"/>
          <w:sz w:val="24"/>
          <w:szCs w:val="24"/>
        </w:rPr>
        <w:br/>
      </w:r>
      <w:r w:rsidRPr="00241D4D">
        <w:rPr>
          <w:rFonts w:ascii="Times New Roman" w:hAnsi="Times New Roman"/>
          <w:sz w:val="24"/>
          <w:szCs w:val="24"/>
        </w:rPr>
        <w:t>dla uczestników,</w:t>
      </w:r>
    </w:p>
    <w:p w:rsidR="0011480F" w:rsidRPr="00241D4D" w:rsidRDefault="0011480F" w:rsidP="00241D4D">
      <w:pPr>
        <w:pStyle w:val="Akapitzlist"/>
        <w:numPr>
          <w:ilvl w:val="0"/>
          <w:numId w:val="6"/>
        </w:numPr>
        <w:spacing w:after="160" w:line="360" w:lineRule="auto"/>
        <w:jc w:val="both"/>
        <w:rPr>
          <w:rFonts w:ascii="Times New Roman" w:hAnsi="Times New Roman"/>
          <w:sz w:val="24"/>
          <w:szCs w:val="24"/>
        </w:rPr>
      </w:pPr>
      <w:proofErr w:type="gramStart"/>
      <w:r w:rsidRPr="00241D4D">
        <w:rPr>
          <w:rFonts w:ascii="Times New Roman" w:hAnsi="Times New Roman"/>
          <w:sz w:val="24"/>
          <w:szCs w:val="24"/>
        </w:rPr>
        <w:t>audycje</w:t>
      </w:r>
      <w:proofErr w:type="gramEnd"/>
      <w:r w:rsidRPr="00241D4D">
        <w:rPr>
          <w:rFonts w:ascii="Times New Roman" w:hAnsi="Times New Roman"/>
          <w:sz w:val="24"/>
          <w:szCs w:val="24"/>
        </w:rPr>
        <w:t xml:space="preserve"> radiowe zawierały odwołanie słowne, audycje telewizyjne opatrzone były planszą z odpowiednimi logotypami i odwołaniem słownym,</w:t>
      </w:r>
    </w:p>
    <w:p w:rsidR="0011480F" w:rsidRPr="00241D4D" w:rsidRDefault="0011480F" w:rsidP="00241D4D">
      <w:pPr>
        <w:pStyle w:val="Akapitzlist"/>
        <w:numPr>
          <w:ilvl w:val="0"/>
          <w:numId w:val="6"/>
        </w:numPr>
        <w:spacing w:after="160" w:line="360" w:lineRule="auto"/>
        <w:jc w:val="both"/>
        <w:rPr>
          <w:rFonts w:ascii="Times New Roman" w:hAnsi="Times New Roman"/>
          <w:sz w:val="24"/>
          <w:szCs w:val="24"/>
        </w:rPr>
      </w:pPr>
      <w:proofErr w:type="gramStart"/>
      <w:r w:rsidRPr="00241D4D">
        <w:rPr>
          <w:rFonts w:ascii="Times New Roman" w:hAnsi="Times New Roman"/>
          <w:sz w:val="24"/>
          <w:szCs w:val="24"/>
        </w:rPr>
        <w:t>materiały</w:t>
      </w:r>
      <w:proofErr w:type="gramEnd"/>
      <w:r w:rsidRPr="00241D4D">
        <w:rPr>
          <w:rFonts w:ascii="Times New Roman" w:hAnsi="Times New Roman"/>
          <w:sz w:val="24"/>
          <w:szCs w:val="24"/>
        </w:rPr>
        <w:t xml:space="preserve"> informacyjne/materiały informacyjno-promocyjne/ścianki wystawiennicze/</w:t>
      </w:r>
      <w:r>
        <w:rPr>
          <w:rFonts w:ascii="Times New Roman" w:hAnsi="Times New Roman"/>
          <w:sz w:val="24"/>
          <w:szCs w:val="24"/>
        </w:rPr>
        <w:br/>
      </w:r>
      <w:proofErr w:type="spellStart"/>
      <w:r w:rsidRPr="00241D4D">
        <w:rPr>
          <w:rFonts w:ascii="Times New Roman" w:hAnsi="Times New Roman"/>
          <w:sz w:val="24"/>
          <w:szCs w:val="24"/>
        </w:rPr>
        <w:t>roll-upy</w:t>
      </w:r>
      <w:proofErr w:type="spellEnd"/>
      <w:r w:rsidRPr="00241D4D">
        <w:rPr>
          <w:rFonts w:ascii="Times New Roman" w:hAnsi="Times New Roman"/>
          <w:sz w:val="24"/>
          <w:szCs w:val="24"/>
        </w:rPr>
        <w:t>/art</w:t>
      </w:r>
      <w:r>
        <w:rPr>
          <w:rFonts w:ascii="Times New Roman" w:hAnsi="Times New Roman"/>
          <w:sz w:val="24"/>
          <w:szCs w:val="24"/>
        </w:rPr>
        <w:t>y</w:t>
      </w:r>
      <w:r w:rsidRPr="00241D4D">
        <w:rPr>
          <w:rFonts w:ascii="Times New Roman" w:hAnsi="Times New Roman"/>
          <w:sz w:val="24"/>
          <w:szCs w:val="24"/>
        </w:rPr>
        <w:t>kuły prasowe promujące Program Rozwoju Obszarów Wiejskich na lata 2014-2020, KSOW oraz materiały informacyjne dotyczące poszczególnych operacji zawierały odpowiednie logotypy oraz slogany,</w:t>
      </w:r>
    </w:p>
    <w:p w:rsidR="0011480F" w:rsidRPr="00241D4D" w:rsidRDefault="0011480F" w:rsidP="00241D4D">
      <w:pPr>
        <w:pStyle w:val="Akapitzlist"/>
        <w:numPr>
          <w:ilvl w:val="0"/>
          <w:numId w:val="6"/>
        </w:numPr>
        <w:spacing w:after="160" w:line="360" w:lineRule="auto"/>
        <w:jc w:val="both"/>
        <w:rPr>
          <w:rFonts w:ascii="Times New Roman" w:hAnsi="Times New Roman"/>
          <w:sz w:val="24"/>
          <w:szCs w:val="24"/>
        </w:rPr>
      </w:pPr>
      <w:proofErr w:type="gramStart"/>
      <w:r w:rsidRPr="00241D4D">
        <w:rPr>
          <w:rFonts w:ascii="Times New Roman" w:hAnsi="Times New Roman"/>
          <w:sz w:val="24"/>
          <w:szCs w:val="24"/>
        </w:rPr>
        <w:t>gadżety</w:t>
      </w:r>
      <w:proofErr w:type="gramEnd"/>
      <w:r w:rsidRPr="00241D4D">
        <w:rPr>
          <w:rFonts w:ascii="Times New Roman" w:hAnsi="Times New Roman"/>
          <w:sz w:val="24"/>
          <w:szCs w:val="24"/>
        </w:rPr>
        <w:t>/długopisy/notesy/kalendarze i inne materiały promocyjne zawierały odpowiednie logotypy oraz slogany.</w:t>
      </w:r>
    </w:p>
    <w:p w:rsidR="0011480F" w:rsidRPr="00241D4D" w:rsidRDefault="0011480F" w:rsidP="00241D4D">
      <w:pPr>
        <w:spacing w:line="360" w:lineRule="auto"/>
        <w:ind w:left="426"/>
        <w:jc w:val="both"/>
        <w:rPr>
          <w:rFonts w:ascii="Times New Roman" w:hAnsi="Times New Roman"/>
          <w:sz w:val="24"/>
          <w:szCs w:val="24"/>
        </w:rPr>
      </w:pPr>
      <w:r w:rsidRPr="00241D4D">
        <w:rPr>
          <w:rFonts w:ascii="Times New Roman" w:hAnsi="Times New Roman"/>
          <w:sz w:val="24"/>
          <w:szCs w:val="24"/>
        </w:rPr>
        <w:lastRenderedPageBreak/>
        <w:t>Przy realizacji działań w ramach Plan Operacyjny na lata 2014-2015, w zależności od rodzaju operacji i typu nośnika zamieszczano następujące informacje:</w:t>
      </w:r>
    </w:p>
    <w:p w:rsidR="0011480F" w:rsidRPr="00241D4D" w:rsidRDefault="0011480F" w:rsidP="00B42E83">
      <w:pPr>
        <w:pStyle w:val="Akapitzlist"/>
        <w:numPr>
          <w:ilvl w:val="0"/>
          <w:numId w:val="10"/>
        </w:numPr>
        <w:spacing w:line="360" w:lineRule="auto"/>
        <w:ind w:left="1134" w:hanging="437"/>
        <w:jc w:val="both"/>
        <w:rPr>
          <w:rFonts w:ascii="Times New Roman" w:hAnsi="Times New Roman"/>
          <w:sz w:val="24"/>
          <w:szCs w:val="24"/>
        </w:rPr>
      </w:pPr>
      <w:r w:rsidRPr="00241D4D">
        <w:rPr>
          <w:rFonts w:ascii="Times New Roman" w:hAnsi="Times New Roman"/>
          <w:sz w:val="24"/>
          <w:szCs w:val="24"/>
        </w:rPr>
        <w:t>wymagane logotypy (</w:t>
      </w:r>
      <w:proofErr w:type="gramStart"/>
      <w:r w:rsidRPr="00241D4D">
        <w:rPr>
          <w:rFonts w:ascii="Times New Roman" w:hAnsi="Times New Roman"/>
          <w:sz w:val="24"/>
          <w:szCs w:val="24"/>
        </w:rPr>
        <w:t>tj. co</w:t>
      </w:r>
      <w:proofErr w:type="gramEnd"/>
      <w:r w:rsidRPr="00241D4D">
        <w:rPr>
          <w:rFonts w:ascii="Times New Roman" w:hAnsi="Times New Roman"/>
          <w:sz w:val="24"/>
          <w:szCs w:val="24"/>
        </w:rPr>
        <w:t xml:space="preserve"> najmniej UE, KSOW, PROW 2014-2020) oraz slogan „Europejski Fundusz Rolny na Rzecz Rozwoju Obszarów Wiejskich: Europa Inwestująca w obszary wiejskie” </w:t>
      </w:r>
    </w:p>
    <w:p w:rsidR="0011480F" w:rsidRPr="00241D4D" w:rsidRDefault="0011480F" w:rsidP="00B42E83">
      <w:pPr>
        <w:pStyle w:val="Akapitzlist"/>
        <w:numPr>
          <w:ilvl w:val="0"/>
          <w:numId w:val="10"/>
        </w:numPr>
        <w:spacing w:line="360" w:lineRule="auto"/>
        <w:ind w:left="1134" w:hanging="437"/>
        <w:jc w:val="both"/>
        <w:rPr>
          <w:rFonts w:ascii="Times New Roman" w:hAnsi="Times New Roman"/>
          <w:sz w:val="24"/>
          <w:szCs w:val="24"/>
        </w:rPr>
      </w:pPr>
      <w:proofErr w:type="gramStart"/>
      <w:r w:rsidRPr="00241D4D">
        <w:rPr>
          <w:rFonts w:ascii="Times New Roman" w:hAnsi="Times New Roman"/>
          <w:sz w:val="24"/>
          <w:szCs w:val="24"/>
        </w:rPr>
        <w:t>wymagane</w:t>
      </w:r>
      <w:proofErr w:type="gramEnd"/>
      <w:r w:rsidRPr="00241D4D">
        <w:rPr>
          <w:rFonts w:ascii="Times New Roman" w:hAnsi="Times New Roman"/>
          <w:sz w:val="24"/>
          <w:szCs w:val="24"/>
        </w:rPr>
        <w:t xml:space="preserve"> logotypy oraz slogany: „Europejski Fundusz Rolny na Rzecz Rozwoju Obszarów Wiejskich: Europa Inwestująca w obszary wiejskie”; Instytucja Zarządzająca Programem Rozwoju Obszarów Wiejskich na lata 2014 – 2020 – Minister Rolnictwa </w:t>
      </w:r>
      <w:r>
        <w:rPr>
          <w:rFonts w:ascii="Times New Roman" w:hAnsi="Times New Roman"/>
          <w:sz w:val="24"/>
          <w:szCs w:val="24"/>
        </w:rPr>
        <w:br/>
      </w:r>
      <w:r w:rsidRPr="00241D4D">
        <w:rPr>
          <w:rFonts w:ascii="Times New Roman" w:hAnsi="Times New Roman"/>
          <w:sz w:val="24"/>
          <w:szCs w:val="24"/>
        </w:rPr>
        <w:t>i Rozwoju Wsi; Projekt/audycja/materiał/publikacja opracowana przez….; Projekt/audycja/publikacja współfinansowana ze środków Unii Europejskiej w ramach Pomocy Technicznej Programu Rozwoju Obszarów Wiejskich na lata 2014-2020”</w:t>
      </w:r>
    </w:p>
    <w:p w:rsidR="0011480F" w:rsidRPr="00241D4D" w:rsidRDefault="0011480F" w:rsidP="00B42E83">
      <w:pPr>
        <w:pStyle w:val="Akapitzlist"/>
        <w:numPr>
          <w:ilvl w:val="0"/>
          <w:numId w:val="10"/>
        </w:numPr>
        <w:spacing w:line="360" w:lineRule="auto"/>
        <w:ind w:left="1134" w:hanging="437"/>
        <w:jc w:val="both"/>
        <w:rPr>
          <w:rFonts w:ascii="Times New Roman" w:hAnsi="Times New Roman"/>
          <w:sz w:val="24"/>
          <w:szCs w:val="24"/>
        </w:rPr>
      </w:pPr>
      <w:proofErr w:type="gramStart"/>
      <w:r w:rsidRPr="00241D4D">
        <w:rPr>
          <w:rFonts w:ascii="Times New Roman" w:hAnsi="Times New Roman"/>
          <w:sz w:val="24"/>
          <w:szCs w:val="24"/>
        </w:rPr>
        <w:t>dodatkową</w:t>
      </w:r>
      <w:proofErr w:type="gramEnd"/>
      <w:r w:rsidRPr="00241D4D">
        <w:rPr>
          <w:rFonts w:ascii="Times New Roman" w:hAnsi="Times New Roman"/>
          <w:sz w:val="24"/>
          <w:szCs w:val="24"/>
        </w:rPr>
        <w:t xml:space="preserve"> informację, o realizacji operacji w ramach planu operacyjnego KSOW. </w:t>
      </w:r>
    </w:p>
    <w:p w:rsidR="0011480F" w:rsidRPr="00241D4D" w:rsidRDefault="0011480F" w:rsidP="00241D4D">
      <w:pPr>
        <w:spacing w:line="360" w:lineRule="auto"/>
        <w:jc w:val="both"/>
        <w:rPr>
          <w:rFonts w:ascii="Times New Roman" w:hAnsi="Times New Roman"/>
          <w:sz w:val="24"/>
          <w:szCs w:val="24"/>
        </w:rPr>
      </w:pPr>
    </w:p>
    <w:p w:rsidR="0011480F" w:rsidRPr="00241D4D" w:rsidRDefault="0011480F" w:rsidP="00241D4D">
      <w:pPr>
        <w:spacing w:line="360" w:lineRule="auto"/>
        <w:jc w:val="both"/>
        <w:rPr>
          <w:rFonts w:ascii="Times New Roman" w:hAnsi="Times New Roman"/>
          <w:sz w:val="24"/>
          <w:szCs w:val="24"/>
        </w:rPr>
      </w:pPr>
      <w:r w:rsidRPr="00241D4D">
        <w:rPr>
          <w:rFonts w:ascii="Times New Roman" w:hAnsi="Times New Roman"/>
          <w:sz w:val="24"/>
          <w:szCs w:val="24"/>
        </w:rPr>
        <w:br w:type="page"/>
      </w:r>
    </w:p>
    <w:p w:rsidR="0011480F" w:rsidRDefault="00AE73BE" w:rsidP="00E33C0D">
      <w:pPr>
        <w:pStyle w:val="Akapitzlist"/>
        <w:numPr>
          <w:ilvl w:val="0"/>
          <w:numId w:val="4"/>
        </w:numPr>
        <w:spacing w:line="360" w:lineRule="auto"/>
        <w:ind w:left="426" w:firstLine="0"/>
        <w:jc w:val="both"/>
        <w:rPr>
          <w:rFonts w:ascii="Times New Roman" w:hAnsi="Times New Roman"/>
          <w:i/>
          <w:sz w:val="24"/>
          <w:szCs w:val="24"/>
        </w:rPr>
      </w:pPr>
      <w:r w:rsidRPr="00AE73BE">
        <w:rPr>
          <w:rFonts w:ascii="Times New Roman" w:hAnsi="Times New Roman"/>
          <w:b/>
          <w:sz w:val="24"/>
          <w:szCs w:val="24"/>
        </w:rPr>
        <w:lastRenderedPageBreak/>
        <w:t xml:space="preserve">KROKI PODJĘTE W CELU REALIZACJI DZIAŁAŃ ZAPEWNIAJĄCYCH ZAANGAŻOWANIE </w:t>
      </w:r>
      <w:proofErr w:type="gramStart"/>
      <w:r w:rsidRPr="00AE73BE">
        <w:rPr>
          <w:rFonts w:ascii="Times New Roman" w:hAnsi="Times New Roman"/>
          <w:b/>
          <w:sz w:val="24"/>
          <w:szCs w:val="24"/>
        </w:rPr>
        <w:t xml:space="preserve">PARTNERÓW </w:t>
      </w:r>
      <w:r w:rsidR="0011480F" w:rsidRPr="00AE73BE">
        <w:rPr>
          <w:rFonts w:ascii="Times New Roman" w:hAnsi="Times New Roman"/>
          <w:i/>
          <w:sz w:val="24"/>
          <w:szCs w:val="24"/>
        </w:rPr>
        <w:t>(o których</w:t>
      </w:r>
      <w:proofErr w:type="gramEnd"/>
      <w:r w:rsidR="0011480F" w:rsidRPr="00AE73BE">
        <w:rPr>
          <w:rFonts w:ascii="Times New Roman" w:hAnsi="Times New Roman"/>
          <w:i/>
          <w:sz w:val="24"/>
          <w:szCs w:val="24"/>
        </w:rPr>
        <w:t xml:space="preserve"> mowa w art. 5 ust. 1 rozporządzenia (UE) nr 1303/2013)</w:t>
      </w:r>
    </w:p>
    <w:p w:rsidR="00D534C3" w:rsidRPr="00AE73BE" w:rsidRDefault="00D534C3" w:rsidP="00D534C3">
      <w:pPr>
        <w:pStyle w:val="Akapitzlist"/>
        <w:spacing w:line="360" w:lineRule="auto"/>
        <w:ind w:left="426"/>
        <w:jc w:val="both"/>
        <w:rPr>
          <w:rFonts w:ascii="Times New Roman" w:hAnsi="Times New Roman"/>
          <w:i/>
          <w:sz w:val="24"/>
          <w:szCs w:val="24"/>
        </w:rPr>
      </w:pPr>
    </w:p>
    <w:p w:rsidR="0011480F" w:rsidRPr="00241D4D" w:rsidRDefault="0011480F" w:rsidP="00E33C0D">
      <w:pPr>
        <w:spacing w:after="0" w:line="360" w:lineRule="auto"/>
        <w:ind w:left="426"/>
        <w:jc w:val="both"/>
        <w:rPr>
          <w:rFonts w:ascii="Times New Roman" w:hAnsi="Times New Roman"/>
          <w:sz w:val="24"/>
          <w:szCs w:val="24"/>
        </w:rPr>
      </w:pPr>
      <w:r w:rsidRPr="00241D4D">
        <w:rPr>
          <w:rFonts w:ascii="Times New Roman" w:hAnsi="Times New Roman"/>
          <w:sz w:val="24"/>
          <w:szCs w:val="24"/>
        </w:rPr>
        <w:t xml:space="preserve">Partnerzy KSOW angażowani byli w przygotowanie i realizację planu działania i planu operacyjnego KSOW na lata 2014-2015. Opracowanie planu działania Jednostka Centralna rozpoczęła od badania ankietowego wśród partnerów KSOW (zgodnie z Programem Rozwoju Obszarów Wiejskich na lata 2014-2020). Celem przeprowadzonej ankiety, która została zamieszczona na portalu KSOW, było zebranie propozycji działań innych niż wskazane </w:t>
      </w:r>
      <w:r w:rsidR="00B42E83">
        <w:rPr>
          <w:rFonts w:ascii="Times New Roman" w:hAnsi="Times New Roman"/>
          <w:sz w:val="24"/>
          <w:szCs w:val="24"/>
        </w:rPr>
        <w:br/>
      </w:r>
      <w:r w:rsidRPr="00241D4D">
        <w:rPr>
          <w:rFonts w:ascii="Times New Roman" w:hAnsi="Times New Roman"/>
          <w:sz w:val="24"/>
          <w:szCs w:val="24"/>
        </w:rPr>
        <w:t xml:space="preserve">w obowiązujących dokumentach (zgodnie </w:t>
      </w:r>
      <w:r w:rsidRPr="00A16B21">
        <w:rPr>
          <w:rFonts w:ascii="Times New Roman" w:hAnsi="Times New Roman"/>
          <w:sz w:val="24"/>
          <w:szCs w:val="24"/>
        </w:rPr>
        <w:t xml:space="preserve">z PROW 2014-2020 i w art. 54 ust 3 </w:t>
      </w:r>
      <w:proofErr w:type="spellStart"/>
      <w:r w:rsidRPr="00A16B21">
        <w:rPr>
          <w:rFonts w:ascii="Times New Roman" w:hAnsi="Times New Roman"/>
          <w:sz w:val="24"/>
          <w:szCs w:val="24"/>
        </w:rPr>
        <w:t>rozp</w:t>
      </w:r>
      <w:proofErr w:type="spellEnd"/>
      <w:r w:rsidRPr="00A16B21">
        <w:rPr>
          <w:rFonts w:ascii="Times New Roman" w:hAnsi="Times New Roman"/>
          <w:sz w:val="24"/>
          <w:szCs w:val="24"/>
        </w:rPr>
        <w:t>. 1305/2013</w:t>
      </w:r>
      <w:r w:rsidRPr="00241D4D">
        <w:rPr>
          <w:rFonts w:ascii="Times New Roman" w:hAnsi="Times New Roman"/>
          <w:sz w:val="24"/>
          <w:szCs w:val="24"/>
        </w:rPr>
        <w:t xml:space="preserve">) </w:t>
      </w:r>
      <w:proofErr w:type="gramStart"/>
      <w:r w:rsidRPr="00241D4D">
        <w:rPr>
          <w:rFonts w:ascii="Times New Roman" w:hAnsi="Times New Roman"/>
          <w:sz w:val="24"/>
          <w:szCs w:val="24"/>
        </w:rPr>
        <w:t>oraz</w:t>
      </w:r>
      <w:proofErr w:type="gramEnd"/>
      <w:r w:rsidRPr="00241D4D">
        <w:rPr>
          <w:rFonts w:ascii="Times New Roman" w:hAnsi="Times New Roman"/>
          <w:sz w:val="24"/>
          <w:szCs w:val="24"/>
        </w:rPr>
        <w:t xml:space="preserve"> zebranie informacji, które działania są dla partnerów KSOW najciekawsze i obejmują obszar najbardziej godny wsparcia z ich punktu widzenia. </w:t>
      </w:r>
    </w:p>
    <w:p w:rsidR="0011480F" w:rsidRPr="00241D4D" w:rsidRDefault="0011480F" w:rsidP="00E33C0D">
      <w:pPr>
        <w:pStyle w:val="Akapitzlist"/>
        <w:spacing w:after="0" w:line="360" w:lineRule="auto"/>
        <w:ind w:left="426"/>
        <w:jc w:val="both"/>
        <w:rPr>
          <w:rFonts w:ascii="Times New Roman" w:hAnsi="Times New Roman"/>
          <w:sz w:val="24"/>
          <w:szCs w:val="24"/>
        </w:rPr>
      </w:pPr>
      <w:r w:rsidRPr="00FA1B2F">
        <w:rPr>
          <w:rFonts w:ascii="Times New Roman" w:hAnsi="Times New Roman"/>
          <w:sz w:val="24"/>
          <w:szCs w:val="24"/>
        </w:rPr>
        <w:t xml:space="preserve">Ankieta została wypełniona we wskazanym terminie przez 284 podmioty, w </w:t>
      </w:r>
      <w:r w:rsidRPr="00954ABD">
        <w:rPr>
          <w:rFonts w:ascii="Times New Roman" w:hAnsi="Times New Roman"/>
          <w:sz w:val="24"/>
          <w:szCs w:val="24"/>
        </w:rPr>
        <w:t>tym</w:t>
      </w:r>
      <w:r w:rsidRPr="00241D4D">
        <w:rPr>
          <w:rFonts w:ascii="Times New Roman" w:hAnsi="Times New Roman"/>
          <w:sz w:val="24"/>
          <w:szCs w:val="24"/>
          <w:lang w:val="de-DE"/>
        </w:rPr>
        <w:t>:</w:t>
      </w:r>
      <w:r w:rsidRPr="00241D4D">
        <w:rPr>
          <w:rFonts w:ascii="Times New Roman" w:hAnsi="Times New Roman"/>
          <w:sz w:val="24"/>
          <w:szCs w:val="24"/>
        </w:rPr>
        <w:t xml:space="preserve"> </w:t>
      </w:r>
      <w:r w:rsidRPr="00241D4D">
        <w:rPr>
          <w:rFonts w:ascii="Times New Roman" w:hAnsi="Times New Roman"/>
          <w:sz w:val="24"/>
          <w:szCs w:val="24"/>
        </w:rPr>
        <w:br/>
        <w:t xml:space="preserve">10 fundacji, 7 instytutów badawczych, 17 osób fizycznych, 15 państwowych osób prawnych, </w:t>
      </w:r>
      <w:r w:rsidRPr="00241D4D">
        <w:rPr>
          <w:rFonts w:ascii="Times New Roman" w:hAnsi="Times New Roman"/>
          <w:sz w:val="24"/>
          <w:szCs w:val="24"/>
        </w:rPr>
        <w:br/>
        <w:t>3 rolnicze zrzeszenia branżowe, 2 samorządy gospodarcze, 1 spółdzielnię, 7 spółek z o.</w:t>
      </w:r>
      <w:proofErr w:type="gramStart"/>
      <w:r w:rsidRPr="00241D4D">
        <w:rPr>
          <w:rFonts w:ascii="Times New Roman" w:hAnsi="Times New Roman"/>
          <w:sz w:val="24"/>
          <w:szCs w:val="24"/>
        </w:rPr>
        <w:t>o</w:t>
      </w:r>
      <w:proofErr w:type="gramEnd"/>
      <w:r w:rsidRPr="00241D4D">
        <w:rPr>
          <w:rFonts w:ascii="Times New Roman" w:hAnsi="Times New Roman"/>
          <w:sz w:val="24"/>
          <w:szCs w:val="24"/>
        </w:rPr>
        <w:t xml:space="preserve">., </w:t>
      </w:r>
      <w:r w:rsidRPr="00241D4D">
        <w:rPr>
          <w:rFonts w:ascii="Times New Roman" w:hAnsi="Times New Roman"/>
          <w:sz w:val="24"/>
          <w:szCs w:val="24"/>
        </w:rPr>
        <w:br/>
        <w:t xml:space="preserve">50 </w:t>
      </w:r>
      <w:proofErr w:type="gramStart"/>
      <w:r w:rsidRPr="00241D4D">
        <w:rPr>
          <w:rFonts w:ascii="Times New Roman" w:hAnsi="Times New Roman"/>
          <w:sz w:val="24"/>
          <w:szCs w:val="24"/>
        </w:rPr>
        <w:t>stowarzyszeń</w:t>
      </w:r>
      <w:proofErr w:type="gramEnd"/>
      <w:r w:rsidRPr="00241D4D">
        <w:rPr>
          <w:rFonts w:ascii="Times New Roman" w:hAnsi="Times New Roman"/>
          <w:sz w:val="24"/>
          <w:szCs w:val="24"/>
        </w:rPr>
        <w:t xml:space="preserve">, 5 szkół lub placówek oświatowych, 8 uczelni wyższych, 4 związki rolników lub inne, 4 organy władz, 137 jednostek samorządu terytorialnego, 3 inne NGO, 11 innych podmiotów. W odpowiedzi na pytanie o działania najciekawsze i najbardziej godne wsparcia działanie 1 wskazało 68 partnerów, działanie 2 – 110, działanie 3 - 101, działanie 4 – 179, działanie 5 – 139, działanie 6 – 163, działanie 9 – 111. </w:t>
      </w:r>
    </w:p>
    <w:p w:rsidR="0011480F" w:rsidRPr="00241D4D" w:rsidRDefault="0011480F" w:rsidP="00E33C0D">
      <w:pPr>
        <w:pStyle w:val="Akapitzlist"/>
        <w:spacing w:after="0" w:line="360" w:lineRule="auto"/>
        <w:ind w:left="426"/>
        <w:jc w:val="both"/>
        <w:rPr>
          <w:rFonts w:ascii="Times New Roman" w:hAnsi="Times New Roman"/>
          <w:sz w:val="24"/>
          <w:szCs w:val="24"/>
        </w:rPr>
      </w:pPr>
      <w:r w:rsidRPr="00241D4D">
        <w:rPr>
          <w:rFonts w:ascii="Times New Roman" w:hAnsi="Times New Roman"/>
          <w:sz w:val="24"/>
          <w:szCs w:val="24"/>
        </w:rPr>
        <w:t xml:space="preserve">Ponadto 142 podmioty zaproponowały działania dodatkowe. Na podstawie nadesłanych propozycji sformułowane zostały cztery nowe działania dla </w:t>
      </w:r>
      <w:r>
        <w:rPr>
          <w:rFonts w:ascii="Times New Roman" w:hAnsi="Times New Roman"/>
          <w:sz w:val="24"/>
          <w:szCs w:val="24"/>
        </w:rPr>
        <w:t>planu działania</w:t>
      </w:r>
      <w:r w:rsidRPr="00241D4D">
        <w:rPr>
          <w:rFonts w:ascii="Times New Roman" w:hAnsi="Times New Roman"/>
          <w:sz w:val="24"/>
          <w:szCs w:val="24"/>
        </w:rPr>
        <w:t xml:space="preserve"> KSOW 2014-2020 tj.: </w:t>
      </w:r>
    </w:p>
    <w:p w:rsidR="0011480F" w:rsidRPr="00241D4D" w:rsidRDefault="0011480F" w:rsidP="00B42E83">
      <w:pPr>
        <w:pStyle w:val="Akapitzlist"/>
        <w:spacing w:after="0" w:line="360" w:lineRule="auto"/>
        <w:ind w:left="993" w:hanging="284"/>
        <w:jc w:val="both"/>
        <w:rPr>
          <w:rFonts w:ascii="Times New Roman" w:hAnsi="Times New Roman"/>
          <w:sz w:val="24"/>
          <w:szCs w:val="24"/>
        </w:rPr>
      </w:pPr>
      <w:r w:rsidRPr="00241D4D">
        <w:rPr>
          <w:rFonts w:ascii="Times New Roman" w:hAnsi="Times New Roman"/>
          <w:sz w:val="24"/>
          <w:szCs w:val="24"/>
        </w:rPr>
        <w:t xml:space="preserve">1) Organizacja i udział w targach, wystawach tematycznych na rzecz prezentacji osiągnięć </w:t>
      </w:r>
      <w:r w:rsidR="00B42E83">
        <w:rPr>
          <w:rFonts w:ascii="Times New Roman" w:hAnsi="Times New Roman"/>
          <w:sz w:val="24"/>
          <w:szCs w:val="24"/>
        </w:rPr>
        <w:br/>
      </w:r>
      <w:r w:rsidRPr="00241D4D">
        <w:rPr>
          <w:rFonts w:ascii="Times New Roman" w:hAnsi="Times New Roman"/>
          <w:sz w:val="24"/>
          <w:szCs w:val="24"/>
        </w:rPr>
        <w:t xml:space="preserve">i promocji polskiej wsi w kraju i za granicą; </w:t>
      </w:r>
    </w:p>
    <w:p w:rsidR="0011480F" w:rsidRPr="00241D4D" w:rsidRDefault="0011480F" w:rsidP="00B42E83">
      <w:pPr>
        <w:pStyle w:val="Akapitzlist"/>
        <w:spacing w:line="360" w:lineRule="auto"/>
        <w:ind w:left="993" w:hanging="284"/>
        <w:jc w:val="both"/>
        <w:rPr>
          <w:rFonts w:ascii="Times New Roman" w:hAnsi="Times New Roman"/>
          <w:sz w:val="24"/>
          <w:szCs w:val="24"/>
        </w:rPr>
      </w:pPr>
      <w:r w:rsidRPr="00241D4D">
        <w:rPr>
          <w:rFonts w:ascii="Times New Roman" w:hAnsi="Times New Roman"/>
          <w:sz w:val="24"/>
          <w:szCs w:val="24"/>
        </w:rPr>
        <w:t xml:space="preserve">2) Aktywizacja mieszkańców wsi na rzecz podejmowania inicjatyw służących włączeniu społecznemu, w szczególności osób starszych, młodzieży, niepełnosprawnych, mniejszości narodowych i innych osób wykluczonych społecznie; </w:t>
      </w:r>
    </w:p>
    <w:p w:rsidR="0011480F" w:rsidRPr="00241D4D" w:rsidRDefault="0011480F" w:rsidP="00B42E83">
      <w:pPr>
        <w:pStyle w:val="Akapitzlist"/>
        <w:spacing w:line="360" w:lineRule="auto"/>
        <w:ind w:left="993" w:hanging="284"/>
        <w:jc w:val="both"/>
        <w:rPr>
          <w:rFonts w:ascii="Times New Roman" w:hAnsi="Times New Roman"/>
          <w:sz w:val="24"/>
          <w:szCs w:val="24"/>
        </w:rPr>
      </w:pPr>
      <w:r w:rsidRPr="00241D4D">
        <w:rPr>
          <w:rFonts w:ascii="Times New Roman" w:hAnsi="Times New Roman"/>
          <w:sz w:val="24"/>
          <w:szCs w:val="24"/>
        </w:rPr>
        <w:t>3) Identyfikacja, gromadzenie i upowszechnianie dobrych praktyk mających wpływ na rozwój obszarów wiejskich;</w:t>
      </w:r>
    </w:p>
    <w:p w:rsidR="0011480F" w:rsidRPr="00241D4D" w:rsidRDefault="0011480F" w:rsidP="00B42E83">
      <w:pPr>
        <w:pStyle w:val="Akapitzlist"/>
        <w:spacing w:line="360" w:lineRule="auto"/>
        <w:ind w:left="993" w:hanging="284"/>
        <w:jc w:val="both"/>
        <w:rPr>
          <w:rFonts w:ascii="Times New Roman" w:hAnsi="Times New Roman"/>
          <w:sz w:val="24"/>
          <w:szCs w:val="24"/>
        </w:rPr>
      </w:pPr>
      <w:r w:rsidRPr="00241D4D">
        <w:rPr>
          <w:rFonts w:ascii="Times New Roman" w:hAnsi="Times New Roman"/>
          <w:sz w:val="24"/>
          <w:szCs w:val="24"/>
        </w:rPr>
        <w:t>4) Promocja zrównoważonego rozwoju obszarów wiejskich.</w:t>
      </w:r>
    </w:p>
    <w:p w:rsidR="0011480F" w:rsidRDefault="0011480F" w:rsidP="00E33C0D">
      <w:pPr>
        <w:spacing w:after="0" w:line="360" w:lineRule="auto"/>
        <w:ind w:left="426"/>
        <w:jc w:val="both"/>
        <w:rPr>
          <w:rFonts w:ascii="Times New Roman" w:hAnsi="Times New Roman"/>
          <w:sz w:val="24"/>
          <w:szCs w:val="24"/>
        </w:rPr>
      </w:pPr>
      <w:r w:rsidRPr="00241D4D">
        <w:rPr>
          <w:rFonts w:ascii="Times New Roman" w:hAnsi="Times New Roman"/>
          <w:sz w:val="24"/>
          <w:szCs w:val="24"/>
        </w:rPr>
        <w:t xml:space="preserve">Fundacja FAPA w roku 2015 ogłosiła nabór na projekty do </w:t>
      </w:r>
      <w:r>
        <w:rPr>
          <w:rFonts w:ascii="Times New Roman" w:hAnsi="Times New Roman"/>
          <w:sz w:val="24"/>
          <w:szCs w:val="24"/>
        </w:rPr>
        <w:t>planu operacyjnego na lata 2014-2015</w:t>
      </w:r>
      <w:r w:rsidRPr="00241D4D">
        <w:rPr>
          <w:rFonts w:ascii="Times New Roman" w:hAnsi="Times New Roman"/>
          <w:sz w:val="24"/>
          <w:szCs w:val="24"/>
        </w:rPr>
        <w:t xml:space="preserve">. W wyniku ogłoszenia naboru do JC wpłynęło 26 wniosków od partnerów KSOW, w tym: </w:t>
      </w:r>
      <w:r w:rsidRPr="00241D4D">
        <w:rPr>
          <w:rFonts w:ascii="Times New Roman" w:hAnsi="Times New Roman"/>
          <w:sz w:val="24"/>
          <w:szCs w:val="24"/>
        </w:rPr>
        <w:lastRenderedPageBreak/>
        <w:t>15 złożyły stowarzyszenia, fundacje lub inne organizacje społeczne, 7 Centrum Doradztwa Rolniczego, 1 LGD, 1 spółka, 2 uczelnie wyższe. Łączna kwota wszystkich wniosków, które wpłynęły do Fundacji to 2 827 968,06 zł. Do realizacji</w:t>
      </w:r>
      <w:r w:rsidR="00AE73BE">
        <w:rPr>
          <w:rFonts w:ascii="Times New Roman" w:hAnsi="Times New Roman"/>
          <w:sz w:val="24"/>
          <w:szCs w:val="24"/>
        </w:rPr>
        <w:t xml:space="preserve"> </w:t>
      </w:r>
      <w:r w:rsidRPr="00241D4D">
        <w:rPr>
          <w:rFonts w:ascii="Times New Roman" w:hAnsi="Times New Roman"/>
          <w:sz w:val="24"/>
          <w:szCs w:val="24"/>
        </w:rPr>
        <w:t xml:space="preserve">w ramach ww. PO 2014-2015 JC zostało przyjętych 14 projektów, które zostały zatwierdzone przez Grupę Roboczą ds. KSOW - Uchwała nr 3 GR ds. KSOW z dn. 12.10.2015 r. w sprawie akceptacji dwuletniego planu operacyjnego KSOW na lata 2014-2015. W wyniku rezygnacji 2 wnioskodawców, Fundacja FAPA podpisała 12 umów na realizację operacji w ramach PO. Dokonano 3 wizytacji operacji w trakcie ich realizacji. W większości przypadków </w:t>
      </w:r>
      <w:r>
        <w:rPr>
          <w:rFonts w:ascii="Times New Roman" w:hAnsi="Times New Roman"/>
          <w:sz w:val="24"/>
          <w:szCs w:val="24"/>
        </w:rPr>
        <w:t>w</w:t>
      </w:r>
      <w:r w:rsidRPr="00241D4D">
        <w:rPr>
          <w:rFonts w:ascii="Times New Roman" w:hAnsi="Times New Roman"/>
          <w:sz w:val="24"/>
          <w:szCs w:val="24"/>
        </w:rPr>
        <w:t xml:space="preserve"> wyniku weryfikacji sprawozdań dokonano refundacji </w:t>
      </w:r>
      <w:r w:rsidR="00B42E83">
        <w:rPr>
          <w:rFonts w:ascii="Times New Roman" w:hAnsi="Times New Roman"/>
          <w:sz w:val="24"/>
          <w:szCs w:val="24"/>
        </w:rPr>
        <w:br/>
      </w:r>
      <w:r w:rsidRPr="00241D4D">
        <w:rPr>
          <w:rFonts w:ascii="Times New Roman" w:hAnsi="Times New Roman"/>
          <w:sz w:val="24"/>
          <w:szCs w:val="24"/>
        </w:rPr>
        <w:t>11 operacji. Jednocześnie nie wypłac</w:t>
      </w:r>
      <w:r>
        <w:rPr>
          <w:rFonts w:ascii="Times New Roman" w:hAnsi="Times New Roman"/>
          <w:sz w:val="24"/>
          <w:szCs w:val="24"/>
        </w:rPr>
        <w:t>ono</w:t>
      </w:r>
      <w:r w:rsidRPr="00241D4D">
        <w:rPr>
          <w:rFonts w:ascii="Times New Roman" w:hAnsi="Times New Roman"/>
          <w:sz w:val="24"/>
          <w:szCs w:val="24"/>
        </w:rPr>
        <w:t xml:space="preserve"> refundacji za 1 operację ze względu na nie wywiązanie się partnera z umowy.</w:t>
      </w:r>
    </w:p>
    <w:p w:rsidR="00AA7259" w:rsidRPr="00241D4D" w:rsidRDefault="00AA7259" w:rsidP="00E33C0D">
      <w:pPr>
        <w:spacing w:after="0" w:line="360" w:lineRule="auto"/>
        <w:ind w:left="426"/>
        <w:jc w:val="both"/>
        <w:rPr>
          <w:rFonts w:ascii="Times New Roman" w:hAnsi="Times New Roman"/>
          <w:sz w:val="24"/>
          <w:szCs w:val="24"/>
        </w:rPr>
      </w:pPr>
    </w:p>
    <w:p w:rsidR="0011480F" w:rsidRPr="00241D4D" w:rsidRDefault="0011480F" w:rsidP="00E33C0D">
      <w:pPr>
        <w:spacing w:after="0" w:line="360" w:lineRule="auto"/>
        <w:ind w:left="426"/>
        <w:jc w:val="both"/>
        <w:rPr>
          <w:rFonts w:ascii="Times New Roman" w:hAnsi="Times New Roman"/>
          <w:sz w:val="24"/>
          <w:szCs w:val="24"/>
        </w:rPr>
      </w:pPr>
      <w:r w:rsidRPr="00241D4D">
        <w:rPr>
          <w:rFonts w:ascii="Times New Roman" w:hAnsi="Times New Roman"/>
          <w:sz w:val="24"/>
          <w:szCs w:val="24"/>
        </w:rPr>
        <w:t xml:space="preserve">Zgodnie z Art. 55 ust. 1 </w:t>
      </w:r>
      <w:r w:rsidRPr="00241D4D">
        <w:rPr>
          <w:rFonts w:ascii="Times New Roman" w:hAnsi="Times New Roman"/>
          <w:i/>
          <w:sz w:val="24"/>
          <w:szCs w:val="24"/>
        </w:rPr>
        <w:t>ustawy z dnia 20 lutego 2015 r. o wspieraniu rozwoju obszarów wiejskich z udziałem środków Europejskiego Funduszu Rolnego na rzecz Rozwoju Obszarów Wiejskich w ramach Programu Rozwoju Obszarów Wiejskich na lata 2014-2020</w:t>
      </w:r>
      <w:r w:rsidRPr="00241D4D">
        <w:rPr>
          <w:rFonts w:ascii="Times New Roman" w:hAnsi="Times New Roman"/>
          <w:sz w:val="24"/>
          <w:szCs w:val="24"/>
        </w:rPr>
        <w:t xml:space="preserve">, do zadań jednostki centralnej należy zapewnienie funkcjonowania KSOW na poziome krajowym, </w:t>
      </w:r>
      <w:r w:rsidR="00B42E83">
        <w:rPr>
          <w:rFonts w:ascii="Times New Roman" w:hAnsi="Times New Roman"/>
          <w:sz w:val="24"/>
          <w:szCs w:val="24"/>
        </w:rPr>
        <w:br/>
      </w:r>
      <w:r w:rsidRPr="00241D4D">
        <w:rPr>
          <w:rFonts w:ascii="Times New Roman" w:hAnsi="Times New Roman"/>
          <w:sz w:val="24"/>
          <w:szCs w:val="24"/>
        </w:rPr>
        <w:t xml:space="preserve">w szczególności przez opracowanie planu działania i dwuletnich planów operacyjnych </w:t>
      </w:r>
      <w:r w:rsidR="00B42E83">
        <w:rPr>
          <w:rFonts w:ascii="Times New Roman" w:hAnsi="Times New Roman"/>
          <w:sz w:val="24"/>
          <w:szCs w:val="24"/>
        </w:rPr>
        <w:br/>
      </w:r>
      <w:r w:rsidRPr="00241D4D">
        <w:rPr>
          <w:rFonts w:ascii="Times New Roman" w:hAnsi="Times New Roman"/>
          <w:sz w:val="24"/>
          <w:szCs w:val="24"/>
        </w:rPr>
        <w:t>we współpracy z partnerami KSOW oraz agencją płatniczą.</w:t>
      </w:r>
    </w:p>
    <w:p w:rsidR="0011480F" w:rsidRPr="00241D4D" w:rsidRDefault="0011480F" w:rsidP="00E33C0D">
      <w:pPr>
        <w:spacing w:after="0" w:line="360" w:lineRule="auto"/>
        <w:ind w:left="426"/>
        <w:jc w:val="both"/>
        <w:rPr>
          <w:rFonts w:ascii="Times New Roman" w:hAnsi="Times New Roman"/>
          <w:sz w:val="24"/>
          <w:szCs w:val="24"/>
        </w:rPr>
      </w:pPr>
      <w:r w:rsidRPr="00241D4D">
        <w:rPr>
          <w:rFonts w:ascii="Times New Roman" w:hAnsi="Times New Roman"/>
          <w:sz w:val="24"/>
          <w:szCs w:val="24"/>
        </w:rPr>
        <w:t xml:space="preserve">Stosownie do Art. 57 ust. 4 ustawy, jednostki regionalne przyjmują propozycje do planu działania KSOW oraz planu operacyjnego na lata 2014-2015 w zakresie dotyczącym województw i przekazują je jednostce centralnej, która na ich podstawie przygotowuje projekt planu działania oraz projekt planu operacyjnego. Projekt </w:t>
      </w:r>
      <w:r>
        <w:rPr>
          <w:rFonts w:ascii="Times New Roman" w:hAnsi="Times New Roman"/>
          <w:sz w:val="24"/>
          <w:szCs w:val="24"/>
        </w:rPr>
        <w:t>p</w:t>
      </w:r>
      <w:r w:rsidRPr="00241D4D">
        <w:rPr>
          <w:rFonts w:ascii="Times New Roman" w:hAnsi="Times New Roman"/>
          <w:sz w:val="24"/>
          <w:szCs w:val="24"/>
        </w:rPr>
        <w:t xml:space="preserve">lanu działania 2014-2020 oraz projekt </w:t>
      </w:r>
      <w:r>
        <w:rPr>
          <w:rFonts w:ascii="Times New Roman" w:hAnsi="Times New Roman"/>
          <w:sz w:val="24"/>
          <w:szCs w:val="24"/>
        </w:rPr>
        <w:t>p</w:t>
      </w:r>
      <w:r w:rsidRPr="00241D4D">
        <w:rPr>
          <w:rFonts w:ascii="Times New Roman" w:hAnsi="Times New Roman"/>
          <w:sz w:val="24"/>
          <w:szCs w:val="24"/>
        </w:rPr>
        <w:t>lanu operacyjnego na lata 2014-2015 został pozytywnie zaopiniowany przez wojewódzkie Grupy Robocze.</w:t>
      </w:r>
    </w:p>
    <w:p w:rsidR="0011480F" w:rsidRPr="00241D4D" w:rsidRDefault="0011480F" w:rsidP="00E33C0D">
      <w:pPr>
        <w:spacing w:after="0" w:line="360" w:lineRule="auto"/>
        <w:ind w:left="426"/>
        <w:jc w:val="both"/>
        <w:rPr>
          <w:rFonts w:ascii="Times New Roman" w:hAnsi="Times New Roman"/>
          <w:sz w:val="24"/>
          <w:szCs w:val="24"/>
        </w:rPr>
      </w:pPr>
      <w:r w:rsidRPr="00241D4D">
        <w:rPr>
          <w:rFonts w:ascii="Times New Roman" w:hAnsi="Times New Roman"/>
          <w:sz w:val="24"/>
          <w:szCs w:val="24"/>
        </w:rPr>
        <w:t xml:space="preserve">Zgodnie z Art. 57 ust. 5, 6, 7, 8 ustawy, jednostka centralna przekazuje do akceptacji Grupie Roboczej do spraw KSOW plan działania KSOW na lata 2014-2020 oraz plan operacyjny. </w:t>
      </w:r>
      <w:r>
        <w:rPr>
          <w:rFonts w:ascii="Times New Roman" w:hAnsi="Times New Roman"/>
          <w:sz w:val="24"/>
          <w:szCs w:val="24"/>
        </w:rPr>
        <w:br/>
      </w:r>
      <w:r w:rsidRPr="00241D4D">
        <w:rPr>
          <w:rFonts w:ascii="Times New Roman" w:hAnsi="Times New Roman"/>
          <w:sz w:val="24"/>
          <w:szCs w:val="24"/>
        </w:rPr>
        <w:t xml:space="preserve">Plan działania został przekazany emailem do członków Grupy Roboczej ds. KSOW powołanej </w:t>
      </w:r>
      <w:r w:rsidRPr="00241D4D">
        <w:rPr>
          <w:rFonts w:ascii="Times New Roman" w:hAnsi="Times New Roman"/>
          <w:i/>
          <w:sz w:val="24"/>
          <w:szCs w:val="24"/>
        </w:rPr>
        <w:t>Zarządzeniem nr 59 Ministra Rolnictwa i Rozwoju Wsi z dnia 16 września 2015 r. w sprawie powołania Grupy Roboczej do spraw Krajowej Sieci Obszarów Wiejskich</w:t>
      </w:r>
      <w:r w:rsidRPr="00241D4D">
        <w:rPr>
          <w:rFonts w:ascii="Times New Roman" w:hAnsi="Times New Roman"/>
          <w:sz w:val="24"/>
          <w:szCs w:val="24"/>
        </w:rPr>
        <w:t xml:space="preserve">. Podczas I posiedzenie Grupy Roboczej ds. KSOW w dniu 12 października 2015 r. w Warszawie </w:t>
      </w:r>
      <w:r>
        <w:rPr>
          <w:rFonts w:ascii="Times New Roman" w:hAnsi="Times New Roman"/>
          <w:sz w:val="24"/>
          <w:szCs w:val="24"/>
        </w:rPr>
        <w:t>p</w:t>
      </w:r>
      <w:r w:rsidRPr="00241D4D">
        <w:rPr>
          <w:rFonts w:ascii="Times New Roman" w:hAnsi="Times New Roman"/>
          <w:sz w:val="24"/>
          <w:szCs w:val="24"/>
        </w:rPr>
        <w:t xml:space="preserve">lan działania KSOW na lata 2014-2020 oraz Plan operacyjny KSOW na lata 2014-2015 zostały pozytywnie zaopiniowane przez członków Grupy Roboczej ds. KSOW. </w:t>
      </w:r>
    </w:p>
    <w:p w:rsidR="0011480F" w:rsidRPr="00241D4D" w:rsidRDefault="0011480F" w:rsidP="00E33C0D">
      <w:pPr>
        <w:spacing w:after="0" w:line="360" w:lineRule="auto"/>
        <w:ind w:left="426"/>
        <w:jc w:val="both"/>
        <w:rPr>
          <w:rFonts w:ascii="Times New Roman" w:hAnsi="Times New Roman"/>
          <w:sz w:val="24"/>
          <w:szCs w:val="24"/>
        </w:rPr>
      </w:pPr>
    </w:p>
    <w:p w:rsidR="0011480F" w:rsidRPr="00241D4D" w:rsidRDefault="0011480F" w:rsidP="00E33C0D">
      <w:pPr>
        <w:spacing w:after="0" w:line="360" w:lineRule="auto"/>
        <w:ind w:left="426"/>
        <w:jc w:val="both"/>
        <w:rPr>
          <w:rFonts w:ascii="Times New Roman" w:hAnsi="Times New Roman"/>
          <w:sz w:val="24"/>
          <w:szCs w:val="24"/>
        </w:rPr>
      </w:pPr>
      <w:r w:rsidRPr="00241D4D">
        <w:rPr>
          <w:rFonts w:ascii="Times New Roman" w:hAnsi="Times New Roman"/>
          <w:sz w:val="24"/>
          <w:szCs w:val="24"/>
        </w:rPr>
        <w:t xml:space="preserve">Grupa Robocza ds. KSOW złożona jest z przedstawicieli administracji rządowej i samorządowej oraz reprezentantów organizacji i instytucji zaangażowanych w rozwój obszarów wiejskich. </w:t>
      </w:r>
      <w:r w:rsidR="00B42E83">
        <w:rPr>
          <w:rFonts w:ascii="Times New Roman" w:hAnsi="Times New Roman"/>
          <w:sz w:val="24"/>
          <w:szCs w:val="24"/>
        </w:rPr>
        <w:br/>
      </w:r>
      <w:r w:rsidRPr="00241D4D">
        <w:rPr>
          <w:rFonts w:ascii="Times New Roman" w:hAnsi="Times New Roman"/>
          <w:sz w:val="24"/>
          <w:szCs w:val="24"/>
        </w:rPr>
        <w:lastRenderedPageBreak/>
        <w:t xml:space="preserve">W skład grupy wchodzi łącznie 45 osób, w tym 13 osób z administracji centralnej i instytucji </w:t>
      </w:r>
      <w:proofErr w:type="gramStart"/>
      <w:r w:rsidRPr="00241D4D">
        <w:rPr>
          <w:rFonts w:ascii="Times New Roman" w:hAnsi="Times New Roman"/>
          <w:sz w:val="24"/>
          <w:szCs w:val="24"/>
        </w:rPr>
        <w:t>publicznych (co</w:t>
      </w:r>
      <w:proofErr w:type="gramEnd"/>
      <w:r w:rsidRPr="00241D4D">
        <w:rPr>
          <w:rFonts w:ascii="Times New Roman" w:hAnsi="Times New Roman"/>
          <w:sz w:val="24"/>
          <w:szCs w:val="24"/>
        </w:rPr>
        <w:t xml:space="preserve"> stanowi ok. 29,5%), samorząd terytorialny reprezentowany jest przez 18 osób (ok. 41%), świat nauki ma 2 przedstawicieli (ok. 4,5%), natomiast niepubliczne podmioty reprezentowane są przez 11 osób (25%).</w:t>
      </w:r>
    </w:p>
    <w:p w:rsidR="0011480F" w:rsidRPr="00241D4D" w:rsidRDefault="0011480F" w:rsidP="00E33C0D">
      <w:pPr>
        <w:spacing w:after="0" w:line="360" w:lineRule="auto"/>
        <w:ind w:left="426"/>
        <w:jc w:val="both"/>
        <w:rPr>
          <w:rFonts w:ascii="Times New Roman" w:hAnsi="Times New Roman"/>
          <w:sz w:val="24"/>
          <w:szCs w:val="24"/>
        </w:rPr>
      </w:pPr>
    </w:p>
    <w:p w:rsidR="0011480F" w:rsidRPr="00241D4D" w:rsidRDefault="0011480F" w:rsidP="00E33C0D">
      <w:pPr>
        <w:spacing w:after="0" w:line="360" w:lineRule="auto"/>
        <w:ind w:left="426"/>
        <w:jc w:val="both"/>
        <w:rPr>
          <w:rFonts w:ascii="Times New Roman" w:hAnsi="Times New Roman"/>
          <w:sz w:val="24"/>
          <w:szCs w:val="24"/>
        </w:rPr>
      </w:pPr>
      <w:r w:rsidRPr="00241D4D">
        <w:rPr>
          <w:rFonts w:ascii="Times New Roman" w:hAnsi="Times New Roman"/>
          <w:sz w:val="24"/>
          <w:szCs w:val="24"/>
        </w:rPr>
        <w:t>Do zadań Grupy Roboczej ds. KSOW należy również zapewnienie wymiany wiedzy tematycznej, analitycznej i ułatwianie współpracy pomiędzy partnerami KSOW przez możliwość tworzenia grup tematycznych na poziomie krajowym.</w:t>
      </w:r>
    </w:p>
    <w:p w:rsidR="0011480F" w:rsidRPr="00241D4D" w:rsidRDefault="0011480F" w:rsidP="00E33C0D">
      <w:pPr>
        <w:spacing w:after="0" w:line="360" w:lineRule="auto"/>
        <w:ind w:left="426"/>
        <w:jc w:val="both"/>
        <w:rPr>
          <w:rFonts w:ascii="Times New Roman" w:hAnsi="Times New Roman"/>
          <w:sz w:val="24"/>
          <w:szCs w:val="24"/>
        </w:rPr>
      </w:pPr>
      <w:r w:rsidRPr="00241D4D">
        <w:rPr>
          <w:rFonts w:ascii="Times New Roman" w:hAnsi="Times New Roman"/>
          <w:sz w:val="24"/>
          <w:szCs w:val="24"/>
        </w:rPr>
        <w:t xml:space="preserve">Podczas I posiedzenia Grupy Roboczej ds. KSOW powołano 4 grupy tematyczne: ds. podejścia LEADER, ds. młodzieży na obszarach wiejskich, ds. innowacji w rolnictwie i na obszarach wiejskich, ds. współpracy i komunikacji w ramach KSOW. Jednostka Centralna zaproponowała skład członków grup tematycznych, który w trakcie I posiedzenia grupy został poddany pod dyskusję. Członkowie Grupy Roboczej ds. KSOW proponowali dodatkowo podmioty działające na obszarach wiejskich do składu poszczególnych grup. Zgłaszane propozycje były każdorazowo poddawane głosowaniu przez członków Grupy. </w:t>
      </w:r>
    </w:p>
    <w:p w:rsidR="0011480F" w:rsidRPr="00241D4D" w:rsidRDefault="0011480F" w:rsidP="00E33C0D">
      <w:pPr>
        <w:spacing w:after="0" w:line="360" w:lineRule="auto"/>
        <w:ind w:left="426"/>
        <w:jc w:val="both"/>
        <w:rPr>
          <w:rFonts w:ascii="Times New Roman" w:hAnsi="Times New Roman"/>
          <w:sz w:val="24"/>
          <w:szCs w:val="24"/>
        </w:rPr>
      </w:pPr>
      <w:r w:rsidRPr="00241D4D">
        <w:rPr>
          <w:rFonts w:ascii="Times New Roman" w:hAnsi="Times New Roman"/>
          <w:sz w:val="24"/>
          <w:szCs w:val="24"/>
        </w:rPr>
        <w:t xml:space="preserve">Następnie Fundacja FAPA skierowała pisma do podmiotów wchodzących w skład grup tematycznych z prośbą o wskazanie przewodniczących poszczególnych grup, członków i ich zastępców. W wyniku prowadzonej korespondencji ustalono skład osobowy grup tematycznych: </w:t>
      </w:r>
      <w:r>
        <w:rPr>
          <w:rFonts w:ascii="Times New Roman" w:hAnsi="Times New Roman"/>
          <w:sz w:val="24"/>
          <w:szCs w:val="24"/>
        </w:rPr>
        <w:br/>
      </w:r>
      <w:r w:rsidRPr="00241D4D">
        <w:rPr>
          <w:rFonts w:ascii="Times New Roman" w:hAnsi="Times New Roman"/>
          <w:sz w:val="24"/>
          <w:szCs w:val="24"/>
        </w:rPr>
        <w:t xml:space="preserve">ds. podejścia LEADER (36 członków wraz z zastępcami), ds. młodzieży na obszarach wiejskich (30 członków wraz z zastępcami), ds. innowacji w rolnictwie i na obszarach wiejskich </w:t>
      </w:r>
      <w:r w:rsidR="00B42E83">
        <w:rPr>
          <w:rFonts w:ascii="Times New Roman" w:hAnsi="Times New Roman"/>
          <w:sz w:val="24"/>
          <w:szCs w:val="24"/>
        </w:rPr>
        <w:br/>
      </w:r>
      <w:r w:rsidRPr="00241D4D">
        <w:rPr>
          <w:rFonts w:ascii="Times New Roman" w:hAnsi="Times New Roman"/>
          <w:sz w:val="24"/>
          <w:szCs w:val="24"/>
        </w:rPr>
        <w:t xml:space="preserve">(43 członków wraz z zastępcami), ds. współpracy i komunikacji w ramach KSOW (21 członków wraz z zastępcami). </w:t>
      </w:r>
    </w:p>
    <w:p w:rsidR="0011480F" w:rsidRPr="00241D4D" w:rsidRDefault="0011480F" w:rsidP="00E33C0D">
      <w:pPr>
        <w:spacing w:after="0" w:line="360" w:lineRule="auto"/>
        <w:ind w:left="426"/>
        <w:jc w:val="both"/>
        <w:rPr>
          <w:rFonts w:ascii="Times New Roman" w:hAnsi="Times New Roman"/>
          <w:sz w:val="24"/>
          <w:szCs w:val="24"/>
        </w:rPr>
      </w:pPr>
      <w:r w:rsidRPr="00241D4D">
        <w:rPr>
          <w:rFonts w:ascii="Times New Roman" w:hAnsi="Times New Roman"/>
          <w:sz w:val="24"/>
          <w:szCs w:val="24"/>
        </w:rPr>
        <w:t xml:space="preserve">W 2015 roku (17 grudnia w Warszawie) odbyło się jedno posiedzenie grupy tematycznej </w:t>
      </w:r>
      <w:r>
        <w:rPr>
          <w:rFonts w:ascii="Times New Roman" w:hAnsi="Times New Roman"/>
          <w:sz w:val="24"/>
          <w:szCs w:val="24"/>
        </w:rPr>
        <w:br/>
      </w:r>
      <w:r w:rsidRPr="00241D4D">
        <w:rPr>
          <w:rFonts w:ascii="Times New Roman" w:hAnsi="Times New Roman"/>
          <w:sz w:val="24"/>
          <w:szCs w:val="24"/>
        </w:rPr>
        <w:t xml:space="preserve">ds. innowacji w rolnictwie i na obszarach wiejskich, w którym udział wzięło 44 uczestników. Podczas posiedzenia m.in. zebrano oczekiwania członków </w:t>
      </w:r>
      <w:proofErr w:type="gramStart"/>
      <w:r w:rsidRPr="00241D4D">
        <w:rPr>
          <w:rFonts w:ascii="Times New Roman" w:hAnsi="Times New Roman"/>
          <w:sz w:val="24"/>
          <w:szCs w:val="24"/>
        </w:rPr>
        <w:t>grupy co</w:t>
      </w:r>
      <w:proofErr w:type="gramEnd"/>
      <w:r w:rsidRPr="00241D4D">
        <w:rPr>
          <w:rFonts w:ascii="Times New Roman" w:hAnsi="Times New Roman"/>
          <w:sz w:val="24"/>
          <w:szCs w:val="24"/>
        </w:rPr>
        <w:t xml:space="preserve"> do roli i zakresu prac grupy, identyfikując główne obszary problemowe. Ponadto grupa tematyczna ds. innowacji </w:t>
      </w:r>
      <w:r w:rsidR="00B42E83">
        <w:rPr>
          <w:rFonts w:ascii="Times New Roman" w:hAnsi="Times New Roman"/>
          <w:sz w:val="24"/>
          <w:szCs w:val="24"/>
        </w:rPr>
        <w:br/>
      </w:r>
      <w:r w:rsidRPr="00241D4D">
        <w:rPr>
          <w:rFonts w:ascii="Times New Roman" w:hAnsi="Times New Roman"/>
          <w:sz w:val="24"/>
          <w:szCs w:val="24"/>
        </w:rPr>
        <w:t xml:space="preserve">w rolnictwie i na obszarach wiejskich przyjęła wniosek w sprawie rozszerzenia składu grupy </w:t>
      </w:r>
      <w:r w:rsidR="00B42E83">
        <w:rPr>
          <w:rFonts w:ascii="Times New Roman" w:hAnsi="Times New Roman"/>
          <w:sz w:val="24"/>
          <w:szCs w:val="24"/>
        </w:rPr>
        <w:br/>
      </w:r>
      <w:r w:rsidRPr="00241D4D">
        <w:rPr>
          <w:rFonts w:ascii="Times New Roman" w:hAnsi="Times New Roman"/>
          <w:sz w:val="24"/>
          <w:szCs w:val="24"/>
        </w:rPr>
        <w:t xml:space="preserve">o przedstawicieli nauki, w tym o dodatkowych przedstawicieli Polskiej Akademii Nauk, Rady Głównej Nauki i Szkolnictwa Wyższego oraz instytutów branżowych nadzorowanych przez Ministra Rolnictwa i Rozwoju Wsi. Zgodnie z ustaleniami grupy wniosek ten zostanie przedstawiony na kolejnym posiedzeniu Grupy Roboczej ds. KSOW. </w:t>
      </w:r>
    </w:p>
    <w:p w:rsidR="0011480F" w:rsidRPr="00241D4D" w:rsidRDefault="0011480F" w:rsidP="00E33C0D">
      <w:pPr>
        <w:spacing w:line="360" w:lineRule="auto"/>
        <w:ind w:left="426"/>
        <w:jc w:val="both"/>
        <w:rPr>
          <w:rFonts w:ascii="Times New Roman" w:hAnsi="Times New Roman"/>
          <w:sz w:val="24"/>
          <w:szCs w:val="24"/>
        </w:rPr>
      </w:pPr>
    </w:p>
    <w:p w:rsidR="0011480F" w:rsidRPr="00241D4D" w:rsidRDefault="0011480F" w:rsidP="00E33C0D">
      <w:pPr>
        <w:spacing w:after="0" w:line="360" w:lineRule="auto"/>
        <w:ind w:left="426"/>
        <w:jc w:val="both"/>
        <w:rPr>
          <w:rFonts w:ascii="Times New Roman" w:hAnsi="Times New Roman"/>
          <w:sz w:val="24"/>
          <w:szCs w:val="24"/>
        </w:rPr>
      </w:pPr>
      <w:r w:rsidRPr="00241D4D">
        <w:rPr>
          <w:rFonts w:ascii="Times New Roman" w:hAnsi="Times New Roman"/>
          <w:sz w:val="24"/>
          <w:szCs w:val="24"/>
        </w:rPr>
        <w:t xml:space="preserve">W celu zaangażowania partnerów jednostki regionalne powołały Wojewódzkie Grupy Robocze </w:t>
      </w:r>
      <w:r>
        <w:rPr>
          <w:rFonts w:ascii="Times New Roman" w:hAnsi="Times New Roman"/>
          <w:sz w:val="24"/>
          <w:szCs w:val="24"/>
        </w:rPr>
        <w:br/>
      </w:r>
      <w:r w:rsidRPr="00241D4D">
        <w:rPr>
          <w:rFonts w:ascii="Times New Roman" w:hAnsi="Times New Roman"/>
          <w:sz w:val="24"/>
          <w:szCs w:val="24"/>
        </w:rPr>
        <w:t xml:space="preserve">ds. KSOW, pełniące rolę opiniotwórczą, w </w:t>
      </w:r>
      <w:proofErr w:type="gramStart"/>
      <w:r w:rsidRPr="00241D4D">
        <w:rPr>
          <w:rFonts w:ascii="Times New Roman" w:hAnsi="Times New Roman"/>
          <w:sz w:val="24"/>
          <w:szCs w:val="24"/>
        </w:rPr>
        <w:t>skład których</w:t>
      </w:r>
      <w:proofErr w:type="gramEnd"/>
      <w:r w:rsidRPr="00241D4D">
        <w:rPr>
          <w:rFonts w:ascii="Times New Roman" w:hAnsi="Times New Roman"/>
          <w:sz w:val="24"/>
          <w:szCs w:val="24"/>
        </w:rPr>
        <w:t xml:space="preserve"> wchodzą przedstawiciele podmiotów </w:t>
      </w:r>
      <w:r w:rsidRPr="00241D4D">
        <w:rPr>
          <w:rFonts w:ascii="Times New Roman" w:hAnsi="Times New Roman"/>
          <w:sz w:val="24"/>
          <w:szCs w:val="24"/>
        </w:rPr>
        <w:lastRenderedPageBreak/>
        <w:t xml:space="preserve">działających na rzecz rozwoju obszarów wiejskich z danego województwa. Do zadań wojewódzkich grup roboczych należy zapewnienie wymiany wiedzy tematycznej, analitycznej </w:t>
      </w:r>
      <w:r w:rsidR="00B42E83">
        <w:rPr>
          <w:rFonts w:ascii="Times New Roman" w:hAnsi="Times New Roman"/>
          <w:sz w:val="24"/>
          <w:szCs w:val="24"/>
        </w:rPr>
        <w:br/>
      </w:r>
      <w:r w:rsidRPr="00241D4D">
        <w:rPr>
          <w:rFonts w:ascii="Times New Roman" w:hAnsi="Times New Roman"/>
          <w:sz w:val="24"/>
          <w:szCs w:val="24"/>
        </w:rPr>
        <w:t>i ułatwianie współpracy pomiędzy partnerami KSOW przez możliwość tworzenia grup tematycznych na poziomie województwa. I tak jednostka regionalna województwa małopolskiego powołała grupę tematyczną ds. Leader.</w:t>
      </w:r>
    </w:p>
    <w:p w:rsidR="0011480F" w:rsidRPr="00241D4D" w:rsidRDefault="0011480F" w:rsidP="00241D4D">
      <w:pPr>
        <w:spacing w:after="0" w:line="360" w:lineRule="auto"/>
        <w:jc w:val="both"/>
        <w:rPr>
          <w:rFonts w:ascii="Times New Roman" w:hAnsi="Times New Roman"/>
          <w:sz w:val="24"/>
          <w:szCs w:val="24"/>
        </w:rPr>
      </w:pPr>
    </w:p>
    <w:p w:rsidR="0011480F" w:rsidRPr="00241D4D" w:rsidRDefault="0011480F" w:rsidP="00E33C0D">
      <w:pPr>
        <w:pStyle w:val="Zwykytekst"/>
        <w:spacing w:line="360" w:lineRule="auto"/>
        <w:ind w:left="426"/>
        <w:jc w:val="both"/>
        <w:rPr>
          <w:rFonts w:ascii="Times New Roman" w:hAnsi="Times New Roman"/>
          <w:sz w:val="24"/>
          <w:szCs w:val="24"/>
        </w:rPr>
      </w:pPr>
      <w:r w:rsidRPr="00241D4D">
        <w:rPr>
          <w:rFonts w:ascii="Times New Roman" w:hAnsi="Times New Roman"/>
          <w:sz w:val="24"/>
          <w:szCs w:val="24"/>
        </w:rPr>
        <w:t>Jednostki regionalne dokonały wyboru operacji do realizacji w ramach planu operacyjnego KSOW 2014-2015, w różnorodny sposób angażując partnerów, m.in.: partnerzy KSOW zapraszani są do uczestnictwa w projektach własnych jednostek regionalnych i działań realizowanych w ramach planu komunikacyjnego np.:</w:t>
      </w:r>
    </w:p>
    <w:p w:rsidR="0011480F" w:rsidRPr="00241D4D" w:rsidRDefault="0011480F" w:rsidP="00B42E83">
      <w:pPr>
        <w:pStyle w:val="Akapitzlist"/>
        <w:numPr>
          <w:ilvl w:val="0"/>
          <w:numId w:val="32"/>
        </w:numPr>
        <w:spacing w:line="360" w:lineRule="auto"/>
        <w:jc w:val="both"/>
        <w:rPr>
          <w:rFonts w:ascii="Times New Roman" w:hAnsi="Times New Roman"/>
          <w:sz w:val="24"/>
          <w:szCs w:val="24"/>
        </w:rPr>
      </w:pPr>
      <w:proofErr w:type="gramStart"/>
      <w:r w:rsidRPr="00241D4D">
        <w:rPr>
          <w:rFonts w:ascii="Times New Roman" w:hAnsi="Times New Roman"/>
          <w:sz w:val="24"/>
          <w:szCs w:val="24"/>
        </w:rPr>
        <w:t>w</w:t>
      </w:r>
      <w:proofErr w:type="gramEnd"/>
      <w:r w:rsidRPr="00241D4D">
        <w:rPr>
          <w:rFonts w:ascii="Times New Roman" w:hAnsi="Times New Roman"/>
          <w:sz w:val="24"/>
          <w:szCs w:val="24"/>
        </w:rPr>
        <w:t xml:space="preserve"> województwie wielkopolskim ważnymi partnerami są Lokalne Grupy Działania, które angażowane były do większości działań własnych realizowanych przez Samorząd Województwa Wielkopolskiego. Były to m.in. wydarzenia targowe takie jak: Targi </w:t>
      </w:r>
      <w:proofErr w:type="spellStart"/>
      <w:r w:rsidRPr="00241D4D">
        <w:rPr>
          <w:rFonts w:ascii="Times New Roman" w:hAnsi="Times New Roman"/>
          <w:sz w:val="24"/>
          <w:szCs w:val="24"/>
        </w:rPr>
        <w:t>Agrotravel</w:t>
      </w:r>
      <w:proofErr w:type="spellEnd"/>
      <w:r w:rsidRPr="00241D4D">
        <w:rPr>
          <w:rFonts w:ascii="Times New Roman" w:hAnsi="Times New Roman"/>
          <w:sz w:val="24"/>
          <w:szCs w:val="24"/>
        </w:rPr>
        <w:t xml:space="preserve">, Targi </w:t>
      </w:r>
      <w:proofErr w:type="spellStart"/>
      <w:r w:rsidRPr="00241D4D">
        <w:rPr>
          <w:rFonts w:ascii="Times New Roman" w:hAnsi="Times New Roman"/>
          <w:sz w:val="24"/>
          <w:szCs w:val="24"/>
        </w:rPr>
        <w:t>Grune</w:t>
      </w:r>
      <w:proofErr w:type="spellEnd"/>
      <w:r w:rsidRPr="00241D4D">
        <w:rPr>
          <w:rFonts w:ascii="Times New Roman" w:hAnsi="Times New Roman"/>
          <w:sz w:val="24"/>
          <w:szCs w:val="24"/>
        </w:rPr>
        <w:t xml:space="preserve"> </w:t>
      </w:r>
      <w:proofErr w:type="spellStart"/>
      <w:r w:rsidRPr="00241D4D">
        <w:rPr>
          <w:rFonts w:ascii="Times New Roman" w:hAnsi="Times New Roman"/>
          <w:sz w:val="24"/>
          <w:szCs w:val="24"/>
        </w:rPr>
        <w:t>Woche</w:t>
      </w:r>
      <w:proofErr w:type="spellEnd"/>
      <w:r w:rsidRPr="00241D4D">
        <w:rPr>
          <w:rFonts w:ascii="Times New Roman" w:hAnsi="Times New Roman"/>
          <w:sz w:val="24"/>
          <w:szCs w:val="24"/>
        </w:rPr>
        <w:t xml:space="preserve">, Targi Tour Salon, Dożynki Prezydenckie w Spale. Podczas realizacji tych projektów Lokalne Grupy Działania zapewniały ze swej strony obecność lokalnych twórców ludowych, zespołów ludowych, dostarczały lokalne produkty regionalne. </w:t>
      </w:r>
    </w:p>
    <w:p w:rsidR="0011480F" w:rsidRPr="00241D4D" w:rsidRDefault="0011480F" w:rsidP="00B42E83">
      <w:pPr>
        <w:pStyle w:val="Akapitzlist"/>
        <w:numPr>
          <w:ilvl w:val="0"/>
          <w:numId w:val="32"/>
        </w:numPr>
        <w:spacing w:line="360" w:lineRule="auto"/>
        <w:jc w:val="both"/>
        <w:rPr>
          <w:rFonts w:ascii="Times New Roman" w:hAnsi="Times New Roman"/>
          <w:sz w:val="24"/>
          <w:szCs w:val="24"/>
        </w:rPr>
      </w:pPr>
      <w:proofErr w:type="gramStart"/>
      <w:r w:rsidRPr="00241D4D">
        <w:rPr>
          <w:rFonts w:ascii="Times New Roman" w:hAnsi="Times New Roman"/>
          <w:sz w:val="24"/>
          <w:szCs w:val="24"/>
        </w:rPr>
        <w:t>jednostka</w:t>
      </w:r>
      <w:proofErr w:type="gramEnd"/>
      <w:r w:rsidRPr="00241D4D">
        <w:rPr>
          <w:rFonts w:ascii="Times New Roman" w:hAnsi="Times New Roman"/>
          <w:sz w:val="24"/>
          <w:szCs w:val="24"/>
        </w:rPr>
        <w:t xml:space="preserve"> regionalna województw</w:t>
      </w:r>
      <w:r>
        <w:rPr>
          <w:rFonts w:ascii="Times New Roman" w:hAnsi="Times New Roman"/>
          <w:sz w:val="24"/>
          <w:szCs w:val="24"/>
        </w:rPr>
        <w:t>a</w:t>
      </w:r>
      <w:r w:rsidRPr="00241D4D">
        <w:rPr>
          <w:rFonts w:ascii="Times New Roman" w:hAnsi="Times New Roman"/>
          <w:sz w:val="24"/>
          <w:szCs w:val="24"/>
        </w:rPr>
        <w:t xml:space="preserve"> pomorskiego organizuje spotkania z Partnerami KSOW/potencjalnymi Partnerami KSOW zainteresowanymi współpracą </w:t>
      </w:r>
      <w:r w:rsidR="00B42E83">
        <w:rPr>
          <w:rFonts w:ascii="Times New Roman" w:hAnsi="Times New Roman"/>
          <w:sz w:val="24"/>
          <w:szCs w:val="24"/>
        </w:rPr>
        <w:br/>
      </w:r>
      <w:r w:rsidRPr="00241D4D">
        <w:rPr>
          <w:rFonts w:ascii="Times New Roman" w:hAnsi="Times New Roman"/>
          <w:sz w:val="24"/>
          <w:szCs w:val="24"/>
        </w:rPr>
        <w:t xml:space="preserve">z Województwem/JR KSOW m.in.: przedstawicielami mediów lokalnych (prasa, telewizja, radio), osobami fizycznymi, stowarzyszeniami działającymi na terenie województwa pomorskiego, których celem jest przybliżenie  specyfiki i tematyki zadań realizowanych przez JR KSOW. </w:t>
      </w:r>
      <w:proofErr w:type="gramStart"/>
      <w:r w:rsidRPr="00241D4D">
        <w:rPr>
          <w:rFonts w:ascii="Times New Roman" w:hAnsi="Times New Roman"/>
          <w:sz w:val="24"/>
          <w:szCs w:val="24"/>
        </w:rPr>
        <w:t>Pytania jakie</w:t>
      </w:r>
      <w:proofErr w:type="gramEnd"/>
      <w:r w:rsidRPr="00241D4D">
        <w:rPr>
          <w:rFonts w:ascii="Times New Roman" w:hAnsi="Times New Roman"/>
          <w:sz w:val="24"/>
          <w:szCs w:val="24"/>
        </w:rPr>
        <w:t xml:space="preserve"> się pojawiają podczas spotkań dotyczą formy współpracy z JR KSOW, zasad udzielania pomocy, jak również kwalifikowalnoś</w:t>
      </w:r>
      <w:r>
        <w:rPr>
          <w:rFonts w:ascii="Times New Roman" w:hAnsi="Times New Roman"/>
          <w:sz w:val="24"/>
          <w:szCs w:val="24"/>
        </w:rPr>
        <w:t>ci</w:t>
      </w:r>
      <w:r w:rsidRPr="00241D4D">
        <w:rPr>
          <w:rFonts w:ascii="Times New Roman" w:hAnsi="Times New Roman"/>
          <w:sz w:val="24"/>
          <w:szCs w:val="24"/>
        </w:rPr>
        <w:t xml:space="preserve"> kosztów. </w:t>
      </w:r>
    </w:p>
    <w:p w:rsidR="0011480F" w:rsidRPr="00241D4D" w:rsidRDefault="0011480F" w:rsidP="0033421B">
      <w:pPr>
        <w:spacing w:line="360" w:lineRule="auto"/>
        <w:ind w:left="426"/>
        <w:jc w:val="both"/>
        <w:rPr>
          <w:rFonts w:ascii="Times New Roman" w:hAnsi="Times New Roman"/>
          <w:sz w:val="24"/>
          <w:szCs w:val="24"/>
        </w:rPr>
      </w:pPr>
      <w:r w:rsidRPr="00241D4D">
        <w:rPr>
          <w:rFonts w:ascii="Times New Roman" w:hAnsi="Times New Roman"/>
          <w:sz w:val="24"/>
          <w:szCs w:val="24"/>
        </w:rPr>
        <w:t xml:space="preserve">Działania zmierzające do zwiększenia zaangażowania partnerów w województwie mazowieckim polegają na szerokim informowaniu o możliwościach realizacji operacji w ramach Pomocy Technicznej PROW 2014-2020, poprzez wykorzystanie narzędzi internetowych tj. strona </w:t>
      </w:r>
      <w:r>
        <w:rPr>
          <w:rFonts w:ascii="Times New Roman" w:hAnsi="Times New Roman"/>
          <w:sz w:val="24"/>
          <w:szCs w:val="24"/>
        </w:rPr>
        <w:t>www.</w:t>
      </w:r>
      <w:proofErr w:type="gramStart"/>
      <w:r w:rsidRPr="00241D4D">
        <w:rPr>
          <w:rFonts w:ascii="Times New Roman" w:hAnsi="Times New Roman"/>
          <w:sz w:val="24"/>
          <w:szCs w:val="24"/>
        </w:rPr>
        <w:t>mazowieckie</w:t>
      </w:r>
      <w:proofErr w:type="gramEnd"/>
      <w:r w:rsidRPr="00241D4D">
        <w:rPr>
          <w:rFonts w:ascii="Times New Roman" w:hAnsi="Times New Roman"/>
          <w:sz w:val="24"/>
          <w:szCs w:val="24"/>
        </w:rPr>
        <w:t>.</w:t>
      </w:r>
      <w:proofErr w:type="gramStart"/>
      <w:r w:rsidRPr="00241D4D">
        <w:rPr>
          <w:rFonts w:ascii="Times New Roman" w:hAnsi="Times New Roman"/>
          <w:sz w:val="24"/>
          <w:szCs w:val="24"/>
        </w:rPr>
        <w:t>ksow</w:t>
      </w:r>
      <w:proofErr w:type="gramEnd"/>
      <w:r w:rsidRPr="00241D4D">
        <w:rPr>
          <w:rFonts w:ascii="Times New Roman" w:hAnsi="Times New Roman"/>
          <w:sz w:val="24"/>
          <w:szCs w:val="24"/>
        </w:rPr>
        <w:t>.</w:t>
      </w:r>
      <w:proofErr w:type="gramStart"/>
      <w:r w:rsidRPr="00241D4D">
        <w:rPr>
          <w:rFonts w:ascii="Times New Roman" w:hAnsi="Times New Roman"/>
          <w:sz w:val="24"/>
          <w:szCs w:val="24"/>
        </w:rPr>
        <w:t>pl</w:t>
      </w:r>
      <w:proofErr w:type="gramEnd"/>
      <w:r w:rsidRPr="00241D4D">
        <w:rPr>
          <w:rFonts w:ascii="Times New Roman" w:hAnsi="Times New Roman"/>
          <w:sz w:val="24"/>
          <w:szCs w:val="24"/>
        </w:rPr>
        <w:t xml:space="preserve">; cykliczna wysyłka newslettera z aktualnościami KSOW, programy telewizyjne np. </w:t>
      </w:r>
      <w:r w:rsidRPr="00241D4D">
        <w:rPr>
          <w:rFonts w:ascii="Times New Roman" w:hAnsi="Times New Roman"/>
          <w:i/>
          <w:sz w:val="24"/>
          <w:szCs w:val="24"/>
        </w:rPr>
        <w:t>Wieści z Mazowsza</w:t>
      </w:r>
      <w:r w:rsidRPr="00241D4D">
        <w:rPr>
          <w:rFonts w:ascii="Times New Roman" w:hAnsi="Times New Roman"/>
          <w:sz w:val="24"/>
          <w:szCs w:val="24"/>
        </w:rPr>
        <w:t xml:space="preserve">, dodatki i artykuły w prasie lokalnej, miesięczniku </w:t>
      </w:r>
      <w:r w:rsidRPr="00241D4D">
        <w:rPr>
          <w:rFonts w:ascii="Times New Roman" w:hAnsi="Times New Roman"/>
          <w:i/>
          <w:sz w:val="24"/>
          <w:szCs w:val="24"/>
        </w:rPr>
        <w:t>Kronika Mazowiecka</w:t>
      </w:r>
      <w:r w:rsidRPr="00241D4D">
        <w:rPr>
          <w:rFonts w:ascii="Times New Roman" w:hAnsi="Times New Roman"/>
          <w:sz w:val="24"/>
          <w:szCs w:val="24"/>
        </w:rPr>
        <w:t>.</w:t>
      </w:r>
      <w:r w:rsidRPr="00241D4D">
        <w:rPr>
          <w:rFonts w:ascii="Times New Roman" w:hAnsi="Times New Roman"/>
          <w:sz w:val="24"/>
          <w:szCs w:val="24"/>
        </w:rPr>
        <w:tab/>
      </w:r>
    </w:p>
    <w:p w:rsidR="0011480F" w:rsidRPr="00241D4D" w:rsidRDefault="0011480F" w:rsidP="00241D4D">
      <w:pPr>
        <w:spacing w:line="360" w:lineRule="auto"/>
        <w:jc w:val="both"/>
        <w:rPr>
          <w:rFonts w:ascii="Times New Roman" w:hAnsi="Times New Roman"/>
          <w:sz w:val="24"/>
          <w:szCs w:val="24"/>
        </w:rPr>
      </w:pPr>
      <w:r w:rsidRPr="00241D4D">
        <w:rPr>
          <w:rFonts w:ascii="Times New Roman" w:hAnsi="Times New Roman"/>
          <w:sz w:val="24"/>
          <w:szCs w:val="24"/>
        </w:rPr>
        <w:br w:type="page"/>
      </w:r>
    </w:p>
    <w:p w:rsidR="0011480F" w:rsidRDefault="00AE73BE" w:rsidP="0033421B">
      <w:pPr>
        <w:pStyle w:val="Akapitzlist"/>
        <w:numPr>
          <w:ilvl w:val="0"/>
          <w:numId w:val="4"/>
        </w:numPr>
        <w:spacing w:line="360" w:lineRule="auto"/>
        <w:ind w:left="426" w:firstLine="0"/>
        <w:jc w:val="both"/>
        <w:rPr>
          <w:rFonts w:ascii="Times New Roman" w:hAnsi="Times New Roman"/>
          <w:b/>
          <w:sz w:val="24"/>
          <w:szCs w:val="24"/>
        </w:rPr>
      </w:pPr>
      <w:r w:rsidRPr="00241D4D">
        <w:rPr>
          <w:rFonts w:ascii="Times New Roman" w:hAnsi="Times New Roman"/>
          <w:b/>
          <w:sz w:val="24"/>
          <w:szCs w:val="24"/>
        </w:rPr>
        <w:lastRenderedPageBreak/>
        <w:t>INFORMACJA O PRZEPROWADZONYCH KONTROLACH W RAMACH REALIZACJI PLANÓW OPERACYJNYCH ORAZ ICH WYNIKÓW</w:t>
      </w:r>
    </w:p>
    <w:p w:rsidR="00D534C3" w:rsidRPr="00241D4D" w:rsidRDefault="00D534C3" w:rsidP="00D534C3">
      <w:pPr>
        <w:pStyle w:val="Akapitzlist"/>
        <w:spacing w:line="360" w:lineRule="auto"/>
        <w:ind w:left="426"/>
        <w:jc w:val="both"/>
        <w:rPr>
          <w:rFonts w:ascii="Times New Roman" w:hAnsi="Times New Roman"/>
          <w:b/>
          <w:sz w:val="24"/>
          <w:szCs w:val="24"/>
        </w:rPr>
      </w:pPr>
    </w:p>
    <w:p w:rsidR="0011480F" w:rsidRPr="00241D4D" w:rsidRDefault="0011480F" w:rsidP="0033421B">
      <w:pPr>
        <w:spacing w:line="360" w:lineRule="auto"/>
        <w:ind w:left="426"/>
        <w:jc w:val="both"/>
        <w:rPr>
          <w:rFonts w:ascii="Times New Roman" w:hAnsi="Times New Roman"/>
          <w:sz w:val="24"/>
          <w:szCs w:val="24"/>
        </w:rPr>
      </w:pPr>
      <w:r w:rsidRPr="00241D4D">
        <w:rPr>
          <w:rFonts w:ascii="Times New Roman" w:hAnsi="Times New Roman"/>
          <w:sz w:val="24"/>
          <w:szCs w:val="24"/>
        </w:rPr>
        <w:t>Z uzyskanych informacji od Instytucji Zarządzającej, jednostek regionalnych, Centrum Doradztwa Rolniczego w Brwinowie (w zakresie SIR) oraz agencji płatniczych wynika, iż żaden z ww. podmiotów nie był kontrolowany w zakresie planu operacyjnego KSOW 2014-2015. Jednostka centralna również nie podlegała żadnej kontroli w ww. zakresie.</w:t>
      </w:r>
    </w:p>
    <w:sectPr w:rsidR="0011480F" w:rsidRPr="00241D4D" w:rsidSect="00BE3A9B">
      <w:footerReference w:type="default" r:id="rId20"/>
      <w:pgSz w:w="11906" w:h="16838"/>
      <w:pgMar w:top="1418" w:right="991"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664" w:rsidRDefault="00AA4664" w:rsidP="00A0259E">
      <w:pPr>
        <w:spacing w:after="0" w:line="240" w:lineRule="auto"/>
      </w:pPr>
      <w:r>
        <w:separator/>
      </w:r>
    </w:p>
  </w:endnote>
  <w:endnote w:type="continuationSeparator" w:id="0">
    <w:p w:rsidR="00AA4664" w:rsidRDefault="00AA4664" w:rsidP="00A02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AEB" w:rsidRDefault="0060725F">
    <w:pPr>
      <w:pStyle w:val="Stopka"/>
      <w:jc w:val="center"/>
    </w:pPr>
    <w:r>
      <w:fldChar w:fldCharType="begin"/>
    </w:r>
    <w:r w:rsidR="00C51AEB">
      <w:instrText>PAGE   \* MERGEFORMAT</w:instrText>
    </w:r>
    <w:r>
      <w:fldChar w:fldCharType="separate"/>
    </w:r>
    <w:r w:rsidR="008657D2">
      <w:rPr>
        <w:noProof/>
      </w:rPr>
      <w:t>2</w:t>
    </w:r>
    <w:r>
      <w:rPr>
        <w:noProof/>
      </w:rPr>
      <w:fldChar w:fldCharType="end"/>
    </w:r>
  </w:p>
  <w:p w:rsidR="00C51AEB" w:rsidRDefault="00C51A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664" w:rsidRDefault="00AA4664" w:rsidP="00A0259E">
      <w:pPr>
        <w:spacing w:after="0" w:line="240" w:lineRule="auto"/>
      </w:pPr>
      <w:r>
        <w:separator/>
      </w:r>
    </w:p>
  </w:footnote>
  <w:footnote w:type="continuationSeparator" w:id="0">
    <w:p w:rsidR="00AA4664" w:rsidRDefault="00AA4664" w:rsidP="00A0259E">
      <w:pPr>
        <w:spacing w:after="0" w:line="240" w:lineRule="auto"/>
      </w:pPr>
      <w:r>
        <w:continuationSeparator/>
      </w:r>
    </w:p>
  </w:footnote>
  <w:footnote w:id="1">
    <w:p w:rsidR="00C51AEB" w:rsidRDefault="00C51AEB">
      <w:pPr>
        <w:pStyle w:val="Tekstprzypisudolnego"/>
      </w:pPr>
      <w:r w:rsidRPr="005A7000">
        <w:rPr>
          <w:rStyle w:val="Odwoanieprzypisudolnego"/>
          <w:rFonts w:ascii="Times New Roman" w:hAnsi="Times New Roman"/>
        </w:rPr>
        <w:footnoteRef/>
      </w:r>
      <w:r w:rsidRPr="005A7000">
        <w:rPr>
          <w:rFonts w:ascii="Times New Roman" w:hAnsi="Times New Roman"/>
        </w:rPr>
        <w:t xml:space="preserve"> </w:t>
      </w:r>
      <w:r>
        <w:rPr>
          <w:rFonts w:ascii="Times New Roman" w:hAnsi="Times New Roman"/>
        </w:rPr>
        <w:t>Według kursu</w:t>
      </w:r>
      <w:r w:rsidRPr="005A7000">
        <w:rPr>
          <w:rFonts w:ascii="Times New Roman" w:hAnsi="Times New Roman"/>
        </w:rPr>
        <w:t xml:space="preserve"> euro </w:t>
      </w:r>
      <w:r>
        <w:rPr>
          <w:rFonts w:ascii="Times New Roman" w:hAnsi="Times New Roman"/>
        </w:rPr>
        <w:t xml:space="preserve">do złotego </w:t>
      </w:r>
      <w:r w:rsidRPr="005A7000">
        <w:rPr>
          <w:rFonts w:ascii="Times New Roman" w:hAnsi="Times New Roman"/>
        </w:rPr>
        <w:t>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417"/>
    <w:multiLevelType w:val="hybridMultilevel"/>
    <w:tmpl w:val="50A66E6A"/>
    <w:lvl w:ilvl="0" w:tplc="31666594">
      <w:start w:val="6"/>
      <w:numFmt w:val="decimal"/>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81E089D"/>
    <w:multiLevelType w:val="hybridMultilevel"/>
    <w:tmpl w:val="5A722C3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nsid w:val="0C3447C5"/>
    <w:multiLevelType w:val="hybridMultilevel"/>
    <w:tmpl w:val="7766E412"/>
    <w:lvl w:ilvl="0" w:tplc="0EF063A2">
      <w:start w:val="1"/>
      <w:numFmt w:val="lowerLetter"/>
      <w:lvlText w:val="%1)"/>
      <w:lvlJc w:val="left"/>
      <w:pPr>
        <w:ind w:left="1495" w:hanging="360"/>
      </w:pPr>
      <w:rPr>
        <w:rFonts w:cs="Times New Roman" w:hint="default"/>
        <w:color w:val="auto"/>
      </w:rPr>
    </w:lvl>
    <w:lvl w:ilvl="1" w:tplc="04150019" w:tentative="1">
      <w:start w:val="1"/>
      <w:numFmt w:val="lowerLetter"/>
      <w:lvlText w:val="%2."/>
      <w:lvlJc w:val="left"/>
      <w:pPr>
        <w:ind w:left="2215" w:hanging="360"/>
      </w:pPr>
      <w:rPr>
        <w:rFonts w:cs="Times New Roman"/>
      </w:rPr>
    </w:lvl>
    <w:lvl w:ilvl="2" w:tplc="0415001B" w:tentative="1">
      <w:start w:val="1"/>
      <w:numFmt w:val="lowerRoman"/>
      <w:lvlText w:val="%3."/>
      <w:lvlJc w:val="right"/>
      <w:pPr>
        <w:ind w:left="2935" w:hanging="180"/>
      </w:pPr>
      <w:rPr>
        <w:rFonts w:cs="Times New Roman"/>
      </w:rPr>
    </w:lvl>
    <w:lvl w:ilvl="3" w:tplc="0415000F" w:tentative="1">
      <w:start w:val="1"/>
      <w:numFmt w:val="decimal"/>
      <w:lvlText w:val="%4."/>
      <w:lvlJc w:val="left"/>
      <w:pPr>
        <w:ind w:left="3655" w:hanging="360"/>
      </w:pPr>
      <w:rPr>
        <w:rFonts w:cs="Times New Roman"/>
      </w:rPr>
    </w:lvl>
    <w:lvl w:ilvl="4" w:tplc="04150019" w:tentative="1">
      <w:start w:val="1"/>
      <w:numFmt w:val="lowerLetter"/>
      <w:lvlText w:val="%5."/>
      <w:lvlJc w:val="left"/>
      <w:pPr>
        <w:ind w:left="4375" w:hanging="360"/>
      </w:pPr>
      <w:rPr>
        <w:rFonts w:cs="Times New Roman"/>
      </w:rPr>
    </w:lvl>
    <w:lvl w:ilvl="5" w:tplc="0415001B" w:tentative="1">
      <w:start w:val="1"/>
      <w:numFmt w:val="lowerRoman"/>
      <w:lvlText w:val="%6."/>
      <w:lvlJc w:val="right"/>
      <w:pPr>
        <w:ind w:left="5095" w:hanging="180"/>
      </w:pPr>
      <w:rPr>
        <w:rFonts w:cs="Times New Roman"/>
      </w:rPr>
    </w:lvl>
    <w:lvl w:ilvl="6" w:tplc="0415000F" w:tentative="1">
      <w:start w:val="1"/>
      <w:numFmt w:val="decimal"/>
      <w:lvlText w:val="%7."/>
      <w:lvlJc w:val="left"/>
      <w:pPr>
        <w:ind w:left="5815" w:hanging="360"/>
      </w:pPr>
      <w:rPr>
        <w:rFonts w:cs="Times New Roman"/>
      </w:rPr>
    </w:lvl>
    <w:lvl w:ilvl="7" w:tplc="04150019" w:tentative="1">
      <w:start w:val="1"/>
      <w:numFmt w:val="lowerLetter"/>
      <w:lvlText w:val="%8."/>
      <w:lvlJc w:val="left"/>
      <w:pPr>
        <w:ind w:left="6535" w:hanging="360"/>
      </w:pPr>
      <w:rPr>
        <w:rFonts w:cs="Times New Roman"/>
      </w:rPr>
    </w:lvl>
    <w:lvl w:ilvl="8" w:tplc="0415001B" w:tentative="1">
      <w:start w:val="1"/>
      <w:numFmt w:val="lowerRoman"/>
      <w:lvlText w:val="%9."/>
      <w:lvlJc w:val="right"/>
      <w:pPr>
        <w:ind w:left="7255" w:hanging="180"/>
      </w:pPr>
      <w:rPr>
        <w:rFonts w:cs="Times New Roman"/>
      </w:rPr>
    </w:lvl>
  </w:abstractNum>
  <w:abstractNum w:abstractNumId="3">
    <w:nsid w:val="10402BEB"/>
    <w:multiLevelType w:val="hybridMultilevel"/>
    <w:tmpl w:val="3658562C"/>
    <w:lvl w:ilvl="0" w:tplc="39780536">
      <w:start w:val="4"/>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10C2F05"/>
    <w:multiLevelType w:val="hybridMultilevel"/>
    <w:tmpl w:val="1C6CA22C"/>
    <w:lvl w:ilvl="0" w:tplc="8144B584">
      <w:start w:val="1"/>
      <w:numFmt w:val="bullet"/>
      <w:lvlText w:val=""/>
      <w:lvlJc w:val="left"/>
      <w:pPr>
        <w:ind w:left="952" w:hanging="360"/>
      </w:pPr>
      <w:rPr>
        <w:rFonts w:ascii="Symbol" w:hAnsi="Symbol" w:hint="default"/>
      </w:rPr>
    </w:lvl>
    <w:lvl w:ilvl="1" w:tplc="04150003" w:tentative="1">
      <w:start w:val="1"/>
      <w:numFmt w:val="bullet"/>
      <w:lvlText w:val="o"/>
      <w:lvlJc w:val="left"/>
      <w:pPr>
        <w:ind w:left="1672" w:hanging="360"/>
      </w:pPr>
      <w:rPr>
        <w:rFonts w:ascii="Courier New" w:hAnsi="Courier New" w:hint="default"/>
      </w:rPr>
    </w:lvl>
    <w:lvl w:ilvl="2" w:tplc="04150005" w:tentative="1">
      <w:start w:val="1"/>
      <w:numFmt w:val="bullet"/>
      <w:lvlText w:val=""/>
      <w:lvlJc w:val="left"/>
      <w:pPr>
        <w:ind w:left="2392" w:hanging="360"/>
      </w:pPr>
      <w:rPr>
        <w:rFonts w:ascii="Wingdings" w:hAnsi="Wingdings" w:hint="default"/>
      </w:rPr>
    </w:lvl>
    <w:lvl w:ilvl="3" w:tplc="04150001" w:tentative="1">
      <w:start w:val="1"/>
      <w:numFmt w:val="bullet"/>
      <w:lvlText w:val=""/>
      <w:lvlJc w:val="left"/>
      <w:pPr>
        <w:ind w:left="3112" w:hanging="360"/>
      </w:pPr>
      <w:rPr>
        <w:rFonts w:ascii="Symbol" w:hAnsi="Symbol" w:hint="default"/>
      </w:rPr>
    </w:lvl>
    <w:lvl w:ilvl="4" w:tplc="04150003" w:tentative="1">
      <w:start w:val="1"/>
      <w:numFmt w:val="bullet"/>
      <w:lvlText w:val="o"/>
      <w:lvlJc w:val="left"/>
      <w:pPr>
        <w:ind w:left="3832" w:hanging="360"/>
      </w:pPr>
      <w:rPr>
        <w:rFonts w:ascii="Courier New" w:hAnsi="Courier New" w:hint="default"/>
      </w:rPr>
    </w:lvl>
    <w:lvl w:ilvl="5" w:tplc="04150005" w:tentative="1">
      <w:start w:val="1"/>
      <w:numFmt w:val="bullet"/>
      <w:lvlText w:val=""/>
      <w:lvlJc w:val="left"/>
      <w:pPr>
        <w:ind w:left="4552" w:hanging="360"/>
      </w:pPr>
      <w:rPr>
        <w:rFonts w:ascii="Wingdings" w:hAnsi="Wingdings" w:hint="default"/>
      </w:rPr>
    </w:lvl>
    <w:lvl w:ilvl="6" w:tplc="04150001" w:tentative="1">
      <w:start w:val="1"/>
      <w:numFmt w:val="bullet"/>
      <w:lvlText w:val=""/>
      <w:lvlJc w:val="left"/>
      <w:pPr>
        <w:ind w:left="5272" w:hanging="360"/>
      </w:pPr>
      <w:rPr>
        <w:rFonts w:ascii="Symbol" w:hAnsi="Symbol" w:hint="default"/>
      </w:rPr>
    </w:lvl>
    <w:lvl w:ilvl="7" w:tplc="04150003" w:tentative="1">
      <w:start w:val="1"/>
      <w:numFmt w:val="bullet"/>
      <w:lvlText w:val="o"/>
      <w:lvlJc w:val="left"/>
      <w:pPr>
        <w:ind w:left="5992" w:hanging="360"/>
      </w:pPr>
      <w:rPr>
        <w:rFonts w:ascii="Courier New" w:hAnsi="Courier New" w:hint="default"/>
      </w:rPr>
    </w:lvl>
    <w:lvl w:ilvl="8" w:tplc="04150005" w:tentative="1">
      <w:start w:val="1"/>
      <w:numFmt w:val="bullet"/>
      <w:lvlText w:val=""/>
      <w:lvlJc w:val="left"/>
      <w:pPr>
        <w:ind w:left="6712" w:hanging="360"/>
      </w:pPr>
      <w:rPr>
        <w:rFonts w:ascii="Wingdings" w:hAnsi="Wingdings" w:hint="default"/>
      </w:rPr>
    </w:lvl>
  </w:abstractNum>
  <w:abstractNum w:abstractNumId="5">
    <w:nsid w:val="14B055DD"/>
    <w:multiLevelType w:val="hybridMultilevel"/>
    <w:tmpl w:val="A1BC262C"/>
    <w:lvl w:ilvl="0" w:tplc="7A36FA66">
      <w:start w:val="1"/>
      <w:numFmt w:val="decimal"/>
      <w:lvlText w:val="%1)"/>
      <w:lvlJc w:val="left"/>
      <w:pPr>
        <w:ind w:left="1080" w:hanging="360"/>
      </w:pPr>
      <w:rPr>
        <w:rFonts w:eastAsia="Times New Roman"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nsid w:val="1A85203A"/>
    <w:multiLevelType w:val="hybridMultilevel"/>
    <w:tmpl w:val="8FA8B72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C4955DB"/>
    <w:multiLevelType w:val="hybridMultilevel"/>
    <w:tmpl w:val="CBBC614A"/>
    <w:lvl w:ilvl="0" w:tplc="BD783BBC">
      <w:start w:val="1"/>
      <w:numFmt w:val="lowerLetter"/>
      <w:lvlText w:val="%1)"/>
      <w:lvlJc w:val="left"/>
      <w:pPr>
        <w:ind w:left="1211" w:hanging="360"/>
      </w:pPr>
      <w:rPr>
        <w:rFonts w:cs="Times New Roman" w:hint="default"/>
        <w:i w:val="0"/>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8">
    <w:nsid w:val="1CD30E53"/>
    <w:multiLevelType w:val="hybridMultilevel"/>
    <w:tmpl w:val="8FA8B72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0547AB8"/>
    <w:multiLevelType w:val="hybridMultilevel"/>
    <w:tmpl w:val="69C2A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1C53967"/>
    <w:multiLevelType w:val="hybridMultilevel"/>
    <w:tmpl w:val="CA303FB4"/>
    <w:lvl w:ilvl="0" w:tplc="0415000F">
      <w:start w:val="1"/>
      <w:numFmt w:val="decimal"/>
      <w:lvlText w:val="%1."/>
      <w:lvlJc w:val="left"/>
      <w:pPr>
        <w:ind w:left="1146" w:hanging="360"/>
      </w:pPr>
      <w:rPr>
        <w:rFonts w:cs="Times New Roman"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25A43009"/>
    <w:multiLevelType w:val="hybridMultilevel"/>
    <w:tmpl w:val="DFBE022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27C14CD9"/>
    <w:multiLevelType w:val="hybridMultilevel"/>
    <w:tmpl w:val="0C6AC41A"/>
    <w:lvl w:ilvl="0" w:tplc="E548BA92">
      <w:start w:val="1"/>
      <w:numFmt w:val="decimal"/>
      <w:lvlText w:val="%1)"/>
      <w:lvlJc w:val="left"/>
      <w:pPr>
        <w:ind w:left="1080" w:hanging="360"/>
      </w:pPr>
      <w:rPr>
        <w:rFonts w:ascii="Calibri" w:eastAsia="Times New Roman" w:hAnsi="Calibri" w:cs="Times New Roman" w:hint="default"/>
        <w:color w:val="000000"/>
        <w:sz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nsid w:val="2EE8282F"/>
    <w:multiLevelType w:val="hybridMultilevel"/>
    <w:tmpl w:val="974241CA"/>
    <w:lvl w:ilvl="0" w:tplc="4D40F682">
      <w:start w:val="1"/>
      <w:numFmt w:val="decimal"/>
      <w:lvlText w:val="%1."/>
      <w:lvlJc w:val="left"/>
      <w:pPr>
        <w:ind w:left="720" w:hanging="360"/>
      </w:pPr>
      <w:rPr>
        <w:rFonts w:cs="Times New Roman"/>
        <w:b/>
        <w:i w:val="0"/>
        <w:color w:val="auto"/>
      </w:rPr>
    </w:lvl>
    <w:lvl w:ilvl="1" w:tplc="50880AFA">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5182A7B"/>
    <w:multiLevelType w:val="hybridMultilevel"/>
    <w:tmpl w:val="65DE69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8B008A3"/>
    <w:multiLevelType w:val="hybridMultilevel"/>
    <w:tmpl w:val="000063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F2066CF"/>
    <w:multiLevelType w:val="hybridMultilevel"/>
    <w:tmpl w:val="16D2C3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FEA2DC1"/>
    <w:multiLevelType w:val="hybridMultilevel"/>
    <w:tmpl w:val="F1027160"/>
    <w:lvl w:ilvl="0" w:tplc="D834FC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A3E78AB"/>
    <w:multiLevelType w:val="hybridMultilevel"/>
    <w:tmpl w:val="0FA6D11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4CE35D8A"/>
    <w:multiLevelType w:val="hybridMultilevel"/>
    <w:tmpl w:val="7F986E4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0">
    <w:nsid w:val="4FCF734C"/>
    <w:multiLevelType w:val="hybridMultilevel"/>
    <w:tmpl w:val="8806F7F0"/>
    <w:lvl w:ilvl="0" w:tplc="3E34DA2C">
      <w:start w:val="3"/>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nsid w:val="532211E7"/>
    <w:multiLevelType w:val="hybridMultilevel"/>
    <w:tmpl w:val="8FA8B72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540B6F90"/>
    <w:multiLevelType w:val="hybridMultilevel"/>
    <w:tmpl w:val="E8ACC7FA"/>
    <w:lvl w:ilvl="0" w:tplc="3C24A3BA">
      <w:start w:val="5"/>
      <w:numFmt w:val="decimal"/>
      <w:lvlText w:val="%1."/>
      <w:lvlJc w:val="left"/>
      <w:pPr>
        <w:ind w:left="108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59B655C"/>
    <w:multiLevelType w:val="hybridMultilevel"/>
    <w:tmpl w:val="97867216"/>
    <w:lvl w:ilvl="0" w:tplc="04150011">
      <w:start w:val="1"/>
      <w:numFmt w:val="decimal"/>
      <w:lvlText w:val="%1)"/>
      <w:lvlJc w:val="left"/>
      <w:pPr>
        <w:ind w:left="1146" w:hanging="360"/>
      </w:pPr>
      <w:rPr>
        <w:rFonts w:cs="Times New Roman"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586F53F8"/>
    <w:multiLevelType w:val="hybridMultilevel"/>
    <w:tmpl w:val="52DEA0CC"/>
    <w:lvl w:ilvl="0" w:tplc="04150001">
      <w:start w:val="1"/>
      <w:numFmt w:val="bullet"/>
      <w:lvlText w:val=""/>
      <w:lvlJc w:val="left"/>
      <w:pPr>
        <w:ind w:left="1778" w:hanging="360"/>
      </w:pPr>
      <w:rPr>
        <w:rFonts w:ascii="Symbol" w:hAnsi="Symbol" w:hint="default"/>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25">
    <w:nsid w:val="59F12C6B"/>
    <w:multiLevelType w:val="hybridMultilevel"/>
    <w:tmpl w:val="F27649F4"/>
    <w:lvl w:ilvl="0" w:tplc="F4C027BE">
      <w:start w:val="1"/>
      <w:numFmt w:val="decimal"/>
      <w:lvlText w:val="%1."/>
      <w:lvlJc w:val="left"/>
      <w:pPr>
        <w:tabs>
          <w:tab w:val="num" w:pos="720"/>
        </w:tabs>
        <w:ind w:left="720" w:hanging="360"/>
      </w:pPr>
      <w:rPr>
        <w:rFonts w:cs="Times New Roman" w:hint="default"/>
        <w:b/>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5E105F1A"/>
    <w:multiLevelType w:val="hybridMultilevel"/>
    <w:tmpl w:val="17E8A52C"/>
    <w:lvl w:ilvl="0" w:tplc="0415000F">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621B035E"/>
    <w:multiLevelType w:val="hybridMultilevel"/>
    <w:tmpl w:val="41BC3632"/>
    <w:lvl w:ilvl="0" w:tplc="7EE6BEA6">
      <w:start w:val="1"/>
      <w:numFmt w:val="lowerLetter"/>
      <w:lvlText w:val="%1)"/>
      <w:lvlJc w:val="left"/>
      <w:pPr>
        <w:ind w:left="1440" w:hanging="360"/>
      </w:pPr>
      <w:rPr>
        <w:rFonts w:cs="Times New Roman"/>
        <w:color w:val="auto"/>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8">
    <w:nsid w:val="632D76B5"/>
    <w:multiLevelType w:val="hybridMultilevel"/>
    <w:tmpl w:val="8FA8B72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6D693300"/>
    <w:multiLevelType w:val="hybridMultilevel"/>
    <w:tmpl w:val="9B660220"/>
    <w:lvl w:ilvl="0" w:tplc="EF4833B4">
      <w:start w:val="1"/>
      <w:numFmt w:val="decimal"/>
      <w:lvlText w:val="%1."/>
      <w:lvlJc w:val="left"/>
      <w:pPr>
        <w:tabs>
          <w:tab w:val="num" w:pos="720"/>
        </w:tabs>
        <w:ind w:left="720" w:hanging="360"/>
      </w:pPr>
      <w:rPr>
        <w:rFonts w:cs="Times New Roman"/>
      </w:rPr>
    </w:lvl>
    <w:lvl w:ilvl="1" w:tplc="F7B4695C" w:tentative="1">
      <w:start w:val="1"/>
      <w:numFmt w:val="decimal"/>
      <w:lvlText w:val="%2."/>
      <w:lvlJc w:val="left"/>
      <w:pPr>
        <w:tabs>
          <w:tab w:val="num" w:pos="1440"/>
        </w:tabs>
        <w:ind w:left="1440" w:hanging="360"/>
      </w:pPr>
      <w:rPr>
        <w:rFonts w:cs="Times New Roman"/>
      </w:rPr>
    </w:lvl>
    <w:lvl w:ilvl="2" w:tplc="548CD8FA" w:tentative="1">
      <w:start w:val="1"/>
      <w:numFmt w:val="decimal"/>
      <w:lvlText w:val="%3."/>
      <w:lvlJc w:val="left"/>
      <w:pPr>
        <w:tabs>
          <w:tab w:val="num" w:pos="2160"/>
        </w:tabs>
        <w:ind w:left="2160" w:hanging="360"/>
      </w:pPr>
      <w:rPr>
        <w:rFonts w:cs="Times New Roman"/>
      </w:rPr>
    </w:lvl>
    <w:lvl w:ilvl="3" w:tplc="A0625BC8" w:tentative="1">
      <w:start w:val="1"/>
      <w:numFmt w:val="decimal"/>
      <w:lvlText w:val="%4."/>
      <w:lvlJc w:val="left"/>
      <w:pPr>
        <w:tabs>
          <w:tab w:val="num" w:pos="2880"/>
        </w:tabs>
        <w:ind w:left="2880" w:hanging="360"/>
      </w:pPr>
      <w:rPr>
        <w:rFonts w:cs="Times New Roman"/>
      </w:rPr>
    </w:lvl>
    <w:lvl w:ilvl="4" w:tplc="8C38A30C" w:tentative="1">
      <w:start w:val="1"/>
      <w:numFmt w:val="decimal"/>
      <w:lvlText w:val="%5."/>
      <w:lvlJc w:val="left"/>
      <w:pPr>
        <w:tabs>
          <w:tab w:val="num" w:pos="3600"/>
        </w:tabs>
        <w:ind w:left="3600" w:hanging="360"/>
      </w:pPr>
      <w:rPr>
        <w:rFonts w:cs="Times New Roman"/>
      </w:rPr>
    </w:lvl>
    <w:lvl w:ilvl="5" w:tplc="77DE0298" w:tentative="1">
      <w:start w:val="1"/>
      <w:numFmt w:val="decimal"/>
      <w:lvlText w:val="%6."/>
      <w:lvlJc w:val="left"/>
      <w:pPr>
        <w:tabs>
          <w:tab w:val="num" w:pos="4320"/>
        </w:tabs>
        <w:ind w:left="4320" w:hanging="360"/>
      </w:pPr>
      <w:rPr>
        <w:rFonts w:cs="Times New Roman"/>
      </w:rPr>
    </w:lvl>
    <w:lvl w:ilvl="6" w:tplc="F182BDF8" w:tentative="1">
      <w:start w:val="1"/>
      <w:numFmt w:val="decimal"/>
      <w:lvlText w:val="%7."/>
      <w:lvlJc w:val="left"/>
      <w:pPr>
        <w:tabs>
          <w:tab w:val="num" w:pos="5040"/>
        </w:tabs>
        <w:ind w:left="5040" w:hanging="360"/>
      </w:pPr>
      <w:rPr>
        <w:rFonts w:cs="Times New Roman"/>
      </w:rPr>
    </w:lvl>
    <w:lvl w:ilvl="7" w:tplc="74DA4C40" w:tentative="1">
      <w:start w:val="1"/>
      <w:numFmt w:val="decimal"/>
      <w:lvlText w:val="%8."/>
      <w:lvlJc w:val="left"/>
      <w:pPr>
        <w:tabs>
          <w:tab w:val="num" w:pos="5760"/>
        </w:tabs>
        <w:ind w:left="5760" w:hanging="360"/>
      </w:pPr>
      <w:rPr>
        <w:rFonts w:cs="Times New Roman"/>
      </w:rPr>
    </w:lvl>
    <w:lvl w:ilvl="8" w:tplc="B9FED63A" w:tentative="1">
      <w:start w:val="1"/>
      <w:numFmt w:val="decimal"/>
      <w:lvlText w:val="%9."/>
      <w:lvlJc w:val="left"/>
      <w:pPr>
        <w:tabs>
          <w:tab w:val="num" w:pos="6480"/>
        </w:tabs>
        <w:ind w:left="6480" w:hanging="360"/>
      </w:pPr>
      <w:rPr>
        <w:rFonts w:cs="Times New Roman"/>
      </w:rPr>
    </w:lvl>
  </w:abstractNum>
  <w:abstractNum w:abstractNumId="30">
    <w:nsid w:val="716E58C0"/>
    <w:multiLevelType w:val="hybridMultilevel"/>
    <w:tmpl w:val="F52C3CD0"/>
    <w:lvl w:ilvl="0" w:tplc="91B2FE6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7E3B5E8B"/>
    <w:multiLevelType w:val="hybridMultilevel"/>
    <w:tmpl w:val="62E2E76C"/>
    <w:lvl w:ilvl="0" w:tplc="D4041A36">
      <w:start w:val="2"/>
      <w:numFmt w:val="decimal"/>
      <w:lvlText w:val="%1."/>
      <w:lvlJc w:val="left"/>
      <w:pPr>
        <w:ind w:left="786"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num w:numId="1">
    <w:abstractNumId w:val="6"/>
  </w:num>
  <w:num w:numId="2">
    <w:abstractNumId w:val="20"/>
  </w:num>
  <w:num w:numId="3">
    <w:abstractNumId w:val="22"/>
  </w:num>
  <w:num w:numId="4">
    <w:abstractNumId w:val="0"/>
  </w:num>
  <w:num w:numId="5">
    <w:abstractNumId w:val="14"/>
  </w:num>
  <w:num w:numId="6">
    <w:abstractNumId w:val="12"/>
  </w:num>
  <w:num w:numId="7">
    <w:abstractNumId w:val="5"/>
  </w:num>
  <w:num w:numId="8">
    <w:abstractNumId w:val="1"/>
  </w:num>
  <w:num w:numId="9">
    <w:abstractNumId w:val="10"/>
  </w:num>
  <w:num w:numId="10">
    <w:abstractNumId w:val="2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4"/>
  </w:num>
  <w:num w:numId="14">
    <w:abstractNumId w:val="9"/>
  </w:num>
  <w:num w:numId="15">
    <w:abstractNumId w:val="29"/>
  </w:num>
  <w:num w:numId="16">
    <w:abstractNumId w:val="17"/>
  </w:num>
  <w:num w:numId="17">
    <w:abstractNumId w:val="28"/>
  </w:num>
  <w:num w:numId="18">
    <w:abstractNumId w:val="30"/>
  </w:num>
  <w:num w:numId="19">
    <w:abstractNumId w:val="31"/>
  </w:num>
  <w:num w:numId="20">
    <w:abstractNumId w:val="8"/>
  </w:num>
  <w:num w:numId="21">
    <w:abstractNumId w:val="21"/>
  </w:num>
  <w:num w:numId="22">
    <w:abstractNumId w:val="3"/>
  </w:num>
  <w:num w:numId="23">
    <w:abstractNumId w:val="13"/>
  </w:num>
  <w:num w:numId="24">
    <w:abstractNumId w:val="27"/>
  </w:num>
  <w:num w:numId="25">
    <w:abstractNumId w:val="2"/>
  </w:num>
  <w:num w:numId="26">
    <w:abstractNumId w:val="7"/>
  </w:num>
  <w:num w:numId="27">
    <w:abstractNumId w:val="19"/>
  </w:num>
  <w:num w:numId="28">
    <w:abstractNumId w:val="24"/>
  </w:num>
  <w:num w:numId="29">
    <w:abstractNumId w:val="25"/>
  </w:num>
  <w:num w:numId="30">
    <w:abstractNumId w:val="26"/>
  </w:num>
  <w:num w:numId="31">
    <w:abstractNumId w:val="18"/>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63E5C"/>
    <w:rsid w:val="0000701B"/>
    <w:rsid w:val="00013C12"/>
    <w:rsid w:val="00022681"/>
    <w:rsid w:val="000247DA"/>
    <w:rsid w:val="0002653C"/>
    <w:rsid w:val="00030376"/>
    <w:rsid w:val="00032860"/>
    <w:rsid w:val="00033223"/>
    <w:rsid w:val="00035468"/>
    <w:rsid w:val="00042165"/>
    <w:rsid w:val="000454D6"/>
    <w:rsid w:val="00045D93"/>
    <w:rsid w:val="000541DA"/>
    <w:rsid w:val="00063A32"/>
    <w:rsid w:val="000679AA"/>
    <w:rsid w:val="00067EAD"/>
    <w:rsid w:val="00071091"/>
    <w:rsid w:val="00076003"/>
    <w:rsid w:val="00077DF5"/>
    <w:rsid w:val="00083801"/>
    <w:rsid w:val="00087AF8"/>
    <w:rsid w:val="0009132F"/>
    <w:rsid w:val="00091B4C"/>
    <w:rsid w:val="0009263A"/>
    <w:rsid w:val="00094176"/>
    <w:rsid w:val="000941D0"/>
    <w:rsid w:val="000A2AB2"/>
    <w:rsid w:val="000A385E"/>
    <w:rsid w:val="000B0CC3"/>
    <w:rsid w:val="000C13C5"/>
    <w:rsid w:val="000C1731"/>
    <w:rsid w:val="000C2CB7"/>
    <w:rsid w:val="000C2CBB"/>
    <w:rsid w:val="000C30C0"/>
    <w:rsid w:val="000C5862"/>
    <w:rsid w:val="000D71AE"/>
    <w:rsid w:val="000E3211"/>
    <w:rsid w:val="000E4E7B"/>
    <w:rsid w:val="000E5E3A"/>
    <w:rsid w:val="00101FA2"/>
    <w:rsid w:val="00110CB3"/>
    <w:rsid w:val="0011480F"/>
    <w:rsid w:val="00114954"/>
    <w:rsid w:val="00117739"/>
    <w:rsid w:val="00126622"/>
    <w:rsid w:val="0012762A"/>
    <w:rsid w:val="00133F29"/>
    <w:rsid w:val="001371F3"/>
    <w:rsid w:val="00146CFA"/>
    <w:rsid w:val="00156670"/>
    <w:rsid w:val="00163E5C"/>
    <w:rsid w:val="00166089"/>
    <w:rsid w:val="00173DF5"/>
    <w:rsid w:val="00196CBE"/>
    <w:rsid w:val="001A388C"/>
    <w:rsid w:val="001A502C"/>
    <w:rsid w:val="001B0389"/>
    <w:rsid w:val="001B211C"/>
    <w:rsid w:val="001B75F1"/>
    <w:rsid w:val="001C4ACE"/>
    <w:rsid w:val="001C571E"/>
    <w:rsid w:val="001D7B70"/>
    <w:rsid w:val="001D7BEC"/>
    <w:rsid w:val="001E28ED"/>
    <w:rsid w:val="001E2C8C"/>
    <w:rsid w:val="001E4343"/>
    <w:rsid w:val="001E5FD6"/>
    <w:rsid w:val="001F174B"/>
    <w:rsid w:val="001F22F1"/>
    <w:rsid w:val="00206013"/>
    <w:rsid w:val="002068E5"/>
    <w:rsid w:val="00213A6C"/>
    <w:rsid w:val="00214C58"/>
    <w:rsid w:val="0022339F"/>
    <w:rsid w:val="00225078"/>
    <w:rsid w:val="0022565E"/>
    <w:rsid w:val="00234ACE"/>
    <w:rsid w:val="00240707"/>
    <w:rsid w:val="00241D4D"/>
    <w:rsid w:val="00242BFD"/>
    <w:rsid w:val="002636F2"/>
    <w:rsid w:val="002662A2"/>
    <w:rsid w:val="00273B7B"/>
    <w:rsid w:val="00277828"/>
    <w:rsid w:val="00280BC8"/>
    <w:rsid w:val="0028655F"/>
    <w:rsid w:val="002919FA"/>
    <w:rsid w:val="00296201"/>
    <w:rsid w:val="002A16BB"/>
    <w:rsid w:val="002A491B"/>
    <w:rsid w:val="002A6D3F"/>
    <w:rsid w:val="002B4E63"/>
    <w:rsid w:val="002B5100"/>
    <w:rsid w:val="002B65C2"/>
    <w:rsid w:val="002C1349"/>
    <w:rsid w:val="002C16EE"/>
    <w:rsid w:val="002C1A2D"/>
    <w:rsid w:val="002C3EBF"/>
    <w:rsid w:val="002C53BF"/>
    <w:rsid w:val="002C6C3E"/>
    <w:rsid w:val="002C79B5"/>
    <w:rsid w:val="002C79CB"/>
    <w:rsid w:val="002D47D2"/>
    <w:rsid w:val="002E6E6E"/>
    <w:rsid w:val="002E6EAA"/>
    <w:rsid w:val="002F1185"/>
    <w:rsid w:val="002F6A37"/>
    <w:rsid w:val="002F792E"/>
    <w:rsid w:val="00302B5E"/>
    <w:rsid w:val="003054EA"/>
    <w:rsid w:val="00314E19"/>
    <w:rsid w:val="0031619D"/>
    <w:rsid w:val="0033421B"/>
    <w:rsid w:val="00342038"/>
    <w:rsid w:val="003517AD"/>
    <w:rsid w:val="00352137"/>
    <w:rsid w:val="00357B0C"/>
    <w:rsid w:val="00361099"/>
    <w:rsid w:val="00367D2D"/>
    <w:rsid w:val="0037044D"/>
    <w:rsid w:val="0037090C"/>
    <w:rsid w:val="00370D73"/>
    <w:rsid w:val="003748A9"/>
    <w:rsid w:val="003755EA"/>
    <w:rsid w:val="00384A9A"/>
    <w:rsid w:val="00387DDA"/>
    <w:rsid w:val="003904FF"/>
    <w:rsid w:val="00390B1C"/>
    <w:rsid w:val="00396A45"/>
    <w:rsid w:val="00396E37"/>
    <w:rsid w:val="003973CE"/>
    <w:rsid w:val="0039786F"/>
    <w:rsid w:val="003A576A"/>
    <w:rsid w:val="003A644A"/>
    <w:rsid w:val="003A6D2A"/>
    <w:rsid w:val="003B35F0"/>
    <w:rsid w:val="003B64D9"/>
    <w:rsid w:val="003D04C1"/>
    <w:rsid w:val="003D3D91"/>
    <w:rsid w:val="003E32A5"/>
    <w:rsid w:val="003F5365"/>
    <w:rsid w:val="003F7B97"/>
    <w:rsid w:val="00401970"/>
    <w:rsid w:val="00401DA9"/>
    <w:rsid w:val="00407224"/>
    <w:rsid w:val="004129F8"/>
    <w:rsid w:val="004158EF"/>
    <w:rsid w:val="00416A44"/>
    <w:rsid w:val="00417B9C"/>
    <w:rsid w:val="00423EA2"/>
    <w:rsid w:val="00424BE6"/>
    <w:rsid w:val="00440754"/>
    <w:rsid w:val="0044649E"/>
    <w:rsid w:val="00446A15"/>
    <w:rsid w:val="00453A32"/>
    <w:rsid w:val="00457E35"/>
    <w:rsid w:val="00460CEE"/>
    <w:rsid w:val="0046445C"/>
    <w:rsid w:val="00465D7E"/>
    <w:rsid w:val="00477404"/>
    <w:rsid w:val="00480391"/>
    <w:rsid w:val="00482BC4"/>
    <w:rsid w:val="00487B43"/>
    <w:rsid w:val="004916F2"/>
    <w:rsid w:val="004A1360"/>
    <w:rsid w:val="004A151E"/>
    <w:rsid w:val="004A7B50"/>
    <w:rsid w:val="004B59B9"/>
    <w:rsid w:val="004C1C1E"/>
    <w:rsid w:val="004C3CB5"/>
    <w:rsid w:val="004C75D4"/>
    <w:rsid w:val="004D176B"/>
    <w:rsid w:val="004E5F69"/>
    <w:rsid w:val="004E65BD"/>
    <w:rsid w:val="004F0097"/>
    <w:rsid w:val="004F3E71"/>
    <w:rsid w:val="004F5E31"/>
    <w:rsid w:val="00510A34"/>
    <w:rsid w:val="00512A89"/>
    <w:rsid w:val="005134F4"/>
    <w:rsid w:val="005266B8"/>
    <w:rsid w:val="005407BD"/>
    <w:rsid w:val="005433A4"/>
    <w:rsid w:val="005433E4"/>
    <w:rsid w:val="00551686"/>
    <w:rsid w:val="00555F81"/>
    <w:rsid w:val="005640BC"/>
    <w:rsid w:val="00585846"/>
    <w:rsid w:val="00590E48"/>
    <w:rsid w:val="0059622F"/>
    <w:rsid w:val="00597DB6"/>
    <w:rsid w:val="005A38E3"/>
    <w:rsid w:val="005A7000"/>
    <w:rsid w:val="005A73B7"/>
    <w:rsid w:val="005B05BA"/>
    <w:rsid w:val="005B50F9"/>
    <w:rsid w:val="005B63A1"/>
    <w:rsid w:val="005C12E1"/>
    <w:rsid w:val="005C1D0A"/>
    <w:rsid w:val="005C3BA2"/>
    <w:rsid w:val="005C4DEB"/>
    <w:rsid w:val="005D7337"/>
    <w:rsid w:val="005E1D24"/>
    <w:rsid w:val="005E35F8"/>
    <w:rsid w:val="005F2799"/>
    <w:rsid w:val="005F62FB"/>
    <w:rsid w:val="0060725F"/>
    <w:rsid w:val="00607852"/>
    <w:rsid w:val="00645244"/>
    <w:rsid w:val="00645DDD"/>
    <w:rsid w:val="00646491"/>
    <w:rsid w:val="0065589D"/>
    <w:rsid w:val="00655E40"/>
    <w:rsid w:val="0066354B"/>
    <w:rsid w:val="00665A54"/>
    <w:rsid w:val="00667A5D"/>
    <w:rsid w:val="00672BD3"/>
    <w:rsid w:val="00677A21"/>
    <w:rsid w:val="0068361A"/>
    <w:rsid w:val="006A1374"/>
    <w:rsid w:val="006A1FD5"/>
    <w:rsid w:val="006A3179"/>
    <w:rsid w:val="006B0D2A"/>
    <w:rsid w:val="006C2930"/>
    <w:rsid w:val="006C4860"/>
    <w:rsid w:val="006D21CB"/>
    <w:rsid w:val="006D2C7E"/>
    <w:rsid w:val="006E090E"/>
    <w:rsid w:val="006F68ED"/>
    <w:rsid w:val="00700CA7"/>
    <w:rsid w:val="00704670"/>
    <w:rsid w:val="00713C0D"/>
    <w:rsid w:val="00721538"/>
    <w:rsid w:val="007223AF"/>
    <w:rsid w:val="00723A2C"/>
    <w:rsid w:val="0072504B"/>
    <w:rsid w:val="00733639"/>
    <w:rsid w:val="00736956"/>
    <w:rsid w:val="007444CF"/>
    <w:rsid w:val="007566F2"/>
    <w:rsid w:val="007729F6"/>
    <w:rsid w:val="00776982"/>
    <w:rsid w:val="007775A3"/>
    <w:rsid w:val="00781DBD"/>
    <w:rsid w:val="007A095F"/>
    <w:rsid w:val="007A1356"/>
    <w:rsid w:val="007A1E20"/>
    <w:rsid w:val="007A34B3"/>
    <w:rsid w:val="007A43EC"/>
    <w:rsid w:val="007A5CB3"/>
    <w:rsid w:val="007A6A65"/>
    <w:rsid w:val="007A6F7E"/>
    <w:rsid w:val="007A79CD"/>
    <w:rsid w:val="007C0859"/>
    <w:rsid w:val="007C4472"/>
    <w:rsid w:val="007D5448"/>
    <w:rsid w:val="007D72CD"/>
    <w:rsid w:val="007E0599"/>
    <w:rsid w:val="007F009D"/>
    <w:rsid w:val="007F0416"/>
    <w:rsid w:val="007F3E6C"/>
    <w:rsid w:val="007F59C1"/>
    <w:rsid w:val="007F7D20"/>
    <w:rsid w:val="00814FF2"/>
    <w:rsid w:val="008177CC"/>
    <w:rsid w:val="00821192"/>
    <w:rsid w:val="00821AD8"/>
    <w:rsid w:val="00861775"/>
    <w:rsid w:val="008657D2"/>
    <w:rsid w:val="0087230D"/>
    <w:rsid w:val="0087470A"/>
    <w:rsid w:val="008768B5"/>
    <w:rsid w:val="00877A47"/>
    <w:rsid w:val="00883EAF"/>
    <w:rsid w:val="008855B9"/>
    <w:rsid w:val="00886443"/>
    <w:rsid w:val="008A00E6"/>
    <w:rsid w:val="008A0179"/>
    <w:rsid w:val="008A2E40"/>
    <w:rsid w:val="008D1144"/>
    <w:rsid w:val="008F3A78"/>
    <w:rsid w:val="00903B82"/>
    <w:rsid w:val="00906EE4"/>
    <w:rsid w:val="00913DE4"/>
    <w:rsid w:val="0092462F"/>
    <w:rsid w:val="00925BA7"/>
    <w:rsid w:val="0093374D"/>
    <w:rsid w:val="00935F72"/>
    <w:rsid w:val="00936456"/>
    <w:rsid w:val="00943673"/>
    <w:rsid w:val="00945D73"/>
    <w:rsid w:val="00954ABD"/>
    <w:rsid w:val="00955874"/>
    <w:rsid w:val="00956EC9"/>
    <w:rsid w:val="00971129"/>
    <w:rsid w:val="009753FA"/>
    <w:rsid w:val="00976FDD"/>
    <w:rsid w:val="009845E4"/>
    <w:rsid w:val="0098765A"/>
    <w:rsid w:val="00990329"/>
    <w:rsid w:val="009936AB"/>
    <w:rsid w:val="009A14EC"/>
    <w:rsid w:val="009A77D3"/>
    <w:rsid w:val="009B0B3F"/>
    <w:rsid w:val="009C5C29"/>
    <w:rsid w:val="009C7726"/>
    <w:rsid w:val="009D434F"/>
    <w:rsid w:val="009D781B"/>
    <w:rsid w:val="009E0BCD"/>
    <w:rsid w:val="009F0850"/>
    <w:rsid w:val="009F1B9A"/>
    <w:rsid w:val="00A0259E"/>
    <w:rsid w:val="00A05793"/>
    <w:rsid w:val="00A164B7"/>
    <w:rsid w:val="00A16B21"/>
    <w:rsid w:val="00A248EA"/>
    <w:rsid w:val="00A36161"/>
    <w:rsid w:val="00A43E2C"/>
    <w:rsid w:val="00A44C74"/>
    <w:rsid w:val="00A5401A"/>
    <w:rsid w:val="00A54D48"/>
    <w:rsid w:val="00A56A4B"/>
    <w:rsid w:val="00A57EEB"/>
    <w:rsid w:val="00A80D69"/>
    <w:rsid w:val="00A820E6"/>
    <w:rsid w:val="00A85DDA"/>
    <w:rsid w:val="00A87AF2"/>
    <w:rsid w:val="00AA1C92"/>
    <w:rsid w:val="00AA4664"/>
    <w:rsid w:val="00AA7259"/>
    <w:rsid w:val="00AB534F"/>
    <w:rsid w:val="00AC5F20"/>
    <w:rsid w:val="00AE4BD0"/>
    <w:rsid w:val="00AE73BE"/>
    <w:rsid w:val="00AF1873"/>
    <w:rsid w:val="00B06D42"/>
    <w:rsid w:val="00B07078"/>
    <w:rsid w:val="00B2521C"/>
    <w:rsid w:val="00B42E83"/>
    <w:rsid w:val="00B53BCB"/>
    <w:rsid w:val="00B55397"/>
    <w:rsid w:val="00B55964"/>
    <w:rsid w:val="00B64132"/>
    <w:rsid w:val="00B77A15"/>
    <w:rsid w:val="00B849D9"/>
    <w:rsid w:val="00B86F06"/>
    <w:rsid w:val="00B96B2B"/>
    <w:rsid w:val="00B977AA"/>
    <w:rsid w:val="00BA7042"/>
    <w:rsid w:val="00BB4609"/>
    <w:rsid w:val="00BB4659"/>
    <w:rsid w:val="00BC086F"/>
    <w:rsid w:val="00BC224D"/>
    <w:rsid w:val="00BC7477"/>
    <w:rsid w:val="00BD4C79"/>
    <w:rsid w:val="00BD6F95"/>
    <w:rsid w:val="00BE3027"/>
    <w:rsid w:val="00BE3A55"/>
    <w:rsid w:val="00BE3A9B"/>
    <w:rsid w:val="00BF2022"/>
    <w:rsid w:val="00C02FEE"/>
    <w:rsid w:val="00C12CA6"/>
    <w:rsid w:val="00C15358"/>
    <w:rsid w:val="00C203D9"/>
    <w:rsid w:val="00C21ADB"/>
    <w:rsid w:val="00C25230"/>
    <w:rsid w:val="00C25462"/>
    <w:rsid w:val="00C44904"/>
    <w:rsid w:val="00C4490A"/>
    <w:rsid w:val="00C451BA"/>
    <w:rsid w:val="00C50A78"/>
    <w:rsid w:val="00C51AEB"/>
    <w:rsid w:val="00C531F3"/>
    <w:rsid w:val="00C55914"/>
    <w:rsid w:val="00C55E07"/>
    <w:rsid w:val="00C57B6A"/>
    <w:rsid w:val="00C71259"/>
    <w:rsid w:val="00C71695"/>
    <w:rsid w:val="00C75DFA"/>
    <w:rsid w:val="00C828F8"/>
    <w:rsid w:val="00C85E97"/>
    <w:rsid w:val="00C939D9"/>
    <w:rsid w:val="00C9604D"/>
    <w:rsid w:val="00CA0955"/>
    <w:rsid w:val="00CA49D1"/>
    <w:rsid w:val="00CB695D"/>
    <w:rsid w:val="00CC19BC"/>
    <w:rsid w:val="00CC3773"/>
    <w:rsid w:val="00CC518E"/>
    <w:rsid w:val="00CD1D86"/>
    <w:rsid w:val="00CD2205"/>
    <w:rsid w:val="00CF30B9"/>
    <w:rsid w:val="00CF3749"/>
    <w:rsid w:val="00CF4E7B"/>
    <w:rsid w:val="00CF53E1"/>
    <w:rsid w:val="00CF7D39"/>
    <w:rsid w:val="00D01B01"/>
    <w:rsid w:val="00D02E0E"/>
    <w:rsid w:val="00D11411"/>
    <w:rsid w:val="00D169C0"/>
    <w:rsid w:val="00D35D4C"/>
    <w:rsid w:val="00D52BC8"/>
    <w:rsid w:val="00D534C3"/>
    <w:rsid w:val="00D54CAF"/>
    <w:rsid w:val="00D604E9"/>
    <w:rsid w:val="00D60B33"/>
    <w:rsid w:val="00D638F1"/>
    <w:rsid w:val="00D66F23"/>
    <w:rsid w:val="00D72381"/>
    <w:rsid w:val="00D74F93"/>
    <w:rsid w:val="00D867EB"/>
    <w:rsid w:val="00D90BE9"/>
    <w:rsid w:val="00D93D9F"/>
    <w:rsid w:val="00DA239A"/>
    <w:rsid w:val="00DA52EC"/>
    <w:rsid w:val="00DA6855"/>
    <w:rsid w:val="00DB4904"/>
    <w:rsid w:val="00DB4DDA"/>
    <w:rsid w:val="00DC1DCA"/>
    <w:rsid w:val="00DD0819"/>
    <w:rsid w:val="00DE14FF"/>
    <w:rsid w:val="00DE470D"/>
    <w:rsid w:val="00DF1328"/>
    <w:rsid w:val="00DF1F47"/>
    <w:rsid w:val="00DF564B"/>
    <w:rsid w:val="00DF6795"/>
    <w:rsid w:val="00E11DB3"/>
    <w:rsid w:val="00E12323"/>
    <w:rsid w:val="00E30ADD"/>
    <w:rsid w:val="00E33C0D"/>
    <w:rsid w:val="00E33CEB"/>
    <w:rsid w:val="00E34A74"/>
    <w:rsid w:val="00E35547"/>
    <w:rsid w:val="00E406A3"/>
    <w:rsid w:val="00E44DD1"/>
    <w:rsid w:val="00E44EF9"/>
    <w:rsid w:val="00E478C0"/>
    <w:rsid w:val="00E56348"/>
    <w:rsid w:val="00E6312E"/>
    <w:rsid w:val="00E725C9"/>
    <w:rsid w:val="00E84A2A"/>
    <w:rsid w:val="00E86771"/>
    <w:rsid w:val="00E912DF"/>
    <w:rsid w:val="00E9267C"/>
    <w:rsid w:val="00E96FEB"/>
    <w:rsid w:val="00EA06BE"/>
    <w:rsid w:val="00EA26E9"/>
    <w:rsid w:val="00EA29DA"/>
    <w:rsid w:val="00EA6FB2"/>
    <w:rsid w:val="00EB3F97"/>
    <w:rsid w:val="00EB5AC0"/>
    <w:rsid w:val="00EB64FA"/>
    <w:rsid w:val="00EC7923"/>
    <w:rsid w:val="00ED5EE6"/>
    <w:rsid w:val="00EE1D4B"/>
    <w:rsid w:val="00EE304F"/>
    <w:rsid w:val="00EE6EE0"/>
    <w:rsid w:val="00EF2A62"/>
    <w:rsid w:val="00F0029C"/>
    <w:rsid w:val="00F0481D"/>
    <w:rsid w:val="00F331EF"/>
    <w:rsid w:val="00F45E62"/>
    <w:rsid w:val="00F462F7"/>
    <w:rsid w:val="00F505D8"/>
    <w:rsid w:val="00F50E65"/>
    <w:rsid w:val="00F571DE"/>
    <w:rsid w:val="00F57BC1"/>
    <w:rsid w:val="00F67A48"/>
    <w:rsid w:val="00F75A09"/>
    <w:rsid w:val="00F76E2A"/>
    <w:rsid w:val="00F773C4"/>
    <w:rsid w:val="00F87C93"/>
    <w:rsid w:val="00FA1B2F"/>
    <w:rsid w:val="00FC1468"/>
    <w:rsid w:val="00FC6221"/>
    <w:rsid w:val="00FD7D6B"/>
    <w:rsid w:val="00FF0C0D"/>
    <w:rsid w:val="00FF25E4"/>
    <w:rsid w:val="00FF2C9A"/>
    <w:rsid w:val="00FF33F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0955"/>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163E5C"/>
    <w:pPr>
      <w:ind w:left="720"/>
      <w:contextualSpacing/>
    </w:pPr>
  </w:style>
  <w:style w:type="paragraph" w:styleId="Stopka">
    <w:name w:val="footer"/>
    <w:basedOn w:val="Normalny"/>
    <w:link w:val="StopkaZnak"/>
    <w:uiPriority w:val="99"/>
    <w:rsid w:val="00163E5C"/>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63E5C"/>
    <w:rPr>
      <w:rFonts w:cs="Times New Roman"/>
    </w:rPr>
  </w:style>
  <w:style w:type="paragraph" w:customStyle="1" w:styleId="Enormal">
    <w:name w:val="E normal"/>
    <w:basedOn w:val="Normalny"/>
    <w:uiPriority w:val="99"/>
    <w:rsid w:val="00163E5C"/>
    <w:pPr>
      <w:spacing w:after="0" w:line="240" w:lineRule="auto"/>
      <w:ind w:firstLine="709"/>
      <w:jc w:val="both"/>
    </w:pPr>
    <w:rPr>
      <w:rFonts w:ascii="Times New Roman" w:hAnsi="Times New Roman"/>
      <w:sz w:val="24"/>
      <w:szCs w:val="20"/>
      <w:lang w:val="de-DE"/>
    </w:rPr>
  </w:style>
  <w:style w:type="paragraph" w:styleId="Tekstdymka">
    <w:name w:val="Balloon Text"/>
    <w:basedOn w:val="Normalny"/>
    <w:link w:val="TekstdymkaZnak"/>
    <w:uiPriority w:val="99"/>
    <w:semiHidden/>
    <w:rsid w:val="00163E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63E5C"/>
    <w:rPr>
      <w:rFonts w:ascii="Tahoma" w:hAnsi="Tahoma" w:cs="Tahoma"/>
      <w:sz w:val="16"/>
      <w:szCs w:val="16"/>
    </w:rPr>
  </w:style>
  <w:style w:type="character" w:styleId="Hipercze">
    <w:name w:val="Hyperlink"/>
    <w:basedOn w:val="Domylnaczcionkaakapitu"/>
    <w:uiPriority w:val="99"/>
    <w:rsid w:val="00D74F93"/>
    <w:rPr>
      <w:rFonts w:cs="Times New Roman"/>
      <w:color w:val="0000FF"/>
      <w:u w:val="single"/>
    </w:rPr>
  </w:style>
  <w:style w:type="paragraph" w:styleId="Zwykytekst">
    <w:name w:val="Plain Text"/>
    <w:basedOn w:val="Normalny"/>
    <w:link w:val="ZwykytekstZnak"/>
    <w:uiPriority w:val="99"/>
    <w:rsid w:val="007566F2"/>
    <w:pPr>
      <w:spacing w:after="0" w:line="240" w:lineRule="auto"/>
    </w:pPr>
  </w:style>
  <w:style w:type="character" w:customStyle="1" w:styleId="ZwykytekstZnak">
    <w:name w:val="Zwykły tekst Znak"/>
    <w:basedOn w:val="Domylnaczcionkaakapitu"/>
    <w:link w:val="Zwykytekst"/>
    <w:uiPriority w:val="99"/>
    <w:locked/>
    <w:rsid w:val="007566F2"/>
    <w:rPr>
      <w:rFonts w:ascii="Calibri" w:hAnsi="Calibri" w:cs="Times New Roman"/>
      <w:lang w:eastAsia="pl-PL"/>
    </w:rPr>
  </w:style>
  <w:style w:type="character" w:styleId="Odwoaniedokomentarza">
    <w:name w:val="annotation reference"/>
    <w:basedOn w:val="Domylnaczcionkaakapitu"/>
    <w:uiPriority w:val="99"/>
    <w:semiHidden/>
    <w:rsid w:val="00E33CEB"/>
    <w:rPr>
      <w:rFonts w:cs="Times New Roman"/>
      <w:sz w:val="16"/>
      <w:szCs w:val="16"/>
    </w:rPr>
  </w:style>
  <w:style w:type="paragraph" w:styleId="Tekstkomentarza">
    <w:name w:val="annotation text"/>
    <w:basedOn w:val="Normalny"/>
    <w:link w:val="TekstkomentarzaZnak"/>
    <w:uiPriority w:val="99"/>
    <w:semiHidden/>
    <w:rsid w:val="00E33CE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E33CEB"/>
    <w:rPr>
      <w:rFonts w:cs="Times New Roman"/>
      <w:sz w:val="20"/>
      <w:szCs w:val="20"/>
    </w:rPr>
  </w:style>
  <w:style w:type="paragraph" w:styleId="Tematkomentarza">
    <w:name w:val="annotation subject"/>
    <w:basedOn w:val="Tekstkomentarza"/>
    <w:next w:val="Tekstkomentarza"/>
    <w:link w:val="TematkomentarzaZnak"/>
    <w:uiPriority w:val="99"/>
    <w:semiHidden/>
    <w:rsid w:val="00E33CEB"/>
    <w:rPr>
      <w:b/>
      <w:bCs/>
    </w:rPr>
  </w:style>
  <w:style w:type="character" w:customStyle="1" w:styleId="TematkomentarzaZnak">
    <w:name w:val="Temat komentarza Znak"/>
    <w:basedOn w:val="TekstkomentarzaZnak"/>
    <w:link w:val="Tematkomentarza"/>
    <w:uiPriority w:val="99"/>
    <w:semiHidden/>
    <w:locked/>
    <w:rsid w:val="00E33CEB"/>
    <w:rPr>
      <w:rFonts w:cs="Times New Roman"/>
      <w:b/>
      <w:bCs/>
      <w:sz w:val="20"/>
      <w:szCs w:val="20"/>
    </w:rPr>
  </w:style>
  <w:style w:type="paragraph" w:styleId="Tekstprzypisukocowego">
    <w:name w:val="endnote text"/>
    <w:basedOn w:val="Normalny"/>
    <w:link w:val="TekstprzypisukocowegoZnak"/>
    <w:uiPriority w:val="99"/>
    <w:semiHidden/>
    <w:rsid w:val="004A136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4A1360"/>
    <w:rPr>
      <w:rFonts w:cs="Times New Roman"/>
      <w:sz w:val="20"/>
      <w:szCs w:val="20"/>
    </w:rPr>
  </w:style>
  <w:style w:type="character" w:styleId="Odwoanieprzypisukocowego">
    <w:name w:val="endnote reference"/>
    <w:basedOn w:val="Domylnaczcionkaakapitu"/>
    <w:uiPriority w:val="99"/>
    <w:semiHidden/>
    <w:rsid w:val="004A1360"/>
    <w:rPr>
      <w:rFonts w:cs="Times New Roman"/>
      <w:vertAlign w:val="superscript"/>
    </w:rPr>
  </w:style>
  <w:style w:type="paragraph" w:customStyle="1" w:styleId="Default">
    <w:name w:val="Default"/>
    <w:uiPriority w:val="99"/>
    <w:rsid w:val="005A38E3"/>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5A38E3"/>
    <w:rPr>
      <w:rFonts w:cs="Times New Roman"/>
      <w:color w:val="auto"/>
    </w:rPr>
  </w:style>
  <w:style w:type="paragraph" w:customStyle="1" w:styleId="CM3">
    <w:name w:val="CM3"/>
    <w:basedOn w:val="Default"/>
    <w:next w:val="Default"/>
    <w:uiPriority w:val="99"/>
    <w:rsid w:val="005A38E3"/>
    <w:rPr>
      <w:rFonts w:cs="Times New Roman"/>
      <w:color w:val="auto"/>
    </w:rPr>
  </w:style>
  <w:style w:type="paragraph" w:styleId="Nagwek">
    <w:name w:val="header"/>
    <w:basedOn w:val="Normalny"/>
    <w:link w:val="NagwekZnak"/>
    <w:uiPriority w:val="99"/>
    <w:rsid w:val="00117739"/>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17739"/>
    <w:rPr>
      <w:rFonts w:cs="Times New Roman"/>
    </w:rPr>
  </w:style>
  <w:style w:type="paragraph" w:styleId="Tekstprzypisudolnego">
    <w:name w:val="footnote text"/>
    <w:basedOn w:val="Normalny"/>
    <w:link w:val="TekstprzypisudolnegoZnak"/>
    <w:uiPriority w:val="99"/>
    <w:semiHidden/>
    <w:rsid w:val="005A7000"/>
    <w:rPr>
      <w:sz w:val="20"/>
      <w:szCs w:val="20"/>
    </w:rPr>
  </w:style>
  <w:style w:type="character" w:customStyle="1" w:styleId="TekstprzypisudolnegoZnak">
    <w:name w:val="Tekst przypisu dolnego Znak"/>
    <w:basedOn w:val="Domylnaczcionkaakapitu"/>
    <w:link w:val="Tekstprzypisudolnego"/>
    <w:uiPriority w:val="99"/>
    <w:semiHidden/>
    <w:locked/>
    <w:rsid w:val="003054EA"/>
    <w:rPr>
      <w:rFonts w:cs="Times New Roman"/>
      <w:sz w:val="20"/>
      <w:szCs w:val="20"/>
    </w:rPr>
  </w:style>
  <w:style w:type="character" w:styleId="Odwoanieprzypisudolnego">
    <w:name w:val="footnote reference"/>
    <w:basedOn w:val="Domylnaczcionkaakapitu"/>
    <w:uiPriority w:val="99"/>
    <w:semiHidden/>
    <w:rsid w:val="005A700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0955"/>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163E5C"/>
    <w:pPr>
      <w:ind w:left="720"/>
      <w:contextualSpacing/>
    </w:pPr>
  </w:style>
  <w:style w:type="paragraph" w:styleId="Stopka">
    <w:name w:val="footer"/>
    <w:basedOn w:val="Normalny"/>
    <w:link w:val="StopkaZnak"/>
    <w:uiPriority w:val="99"/>
    <w:rsid w:val="00163E5C"/>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63E5C"/>
    <w:rPr>
      <w:rFonts w:cs="Times New Roman"/>
    </w:rPr>
  </w:style>
  <w:style w:type="paragraph" w:customStyle="1" w:styleId="Enormal">
    <w:name w:val="E normal"/>
    <w:basedOn w:val="Normalny"/>
    <w:uiPriority w:val="99"/>
    <w:rsid w:val="00163E5C"/>
    <w:pPr>
      <w:spacing w:after="0" w:line="240" w:lineRule="auto"/>
      <w:ind w:firstLine="709"/>
      <w:jc w:val="both"/>
    </w:pPr>
    <w:rPr>
      <w:rFonts w:ascii="Times New Roman" w:hAnsi="Times New Roman"/>
      <w:sz w:val="24"/>
      <w:szCs w:val="20"/>
      <w:lang w:val="de-DE"/>
    </w:rPr>
  </w:style>
  <w:style w:type="paragraph" w:styleId="Tekstdymka">
    <w:name w:val="Balloon Text"/>
    <w:basedOn w:val="Normalny"/>
    <w:link w:val="TekstdymkaZnak"/>
    <w:uiPriority w:val="99"/>
    <w:semiHidden/>
    <w:rsid w:val="00163E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63E5C"/>
    <w:rPr>
      <w:rFonts w:ascii="Tahoma" w:hAnsi="Tahoma" w:cs="Tahoma"/>
      <w:sz w:val="16"/>
      <w:szCs w:val="16"/>
    </w:rPr>
  </w:style>
  <w:style w:type="character" w:styleId="Hipercze">
    <w:name w:val="Hyperlink"/>
    <w:basedOn w:val="Domylnaczcionkaakapitu"/>
    <w:uiPriority w:val="99"/>
    <w:rsid w:val="00D74F93"/>
    <w:rPr>
      <w:rFonts w:cs="Times New Roman"/>
      <w:color w:val="0000FF"/>
      <w:u w:val="single"/>
    </w:rPr>
  </w:style>
  <w:style w:type="paragraph" w:styleId="Zwykytekst">
    <w:name w:val="Plain Text"/>
    <w:basedOn w:val="Normalny"/>
    <w:link w:val="ZwykytekstZnak"/>
    <w:uiPriority w:val="99"/>
    <w:rsid w:val="007566F2"/>
    <w:pPr>
      <w:spacing w:after="0" w:line="240" w:lineRule="auto"/>
    </w:pPr>
  </w:style>
  <w:style w:type="character" w:customStyle="1" w:styleId="ZwykytekstZnak">
    <w:name w:val="Zwykły tekst Znak"/>
    <w:basedOn w:val="Domylnaczcionkaakapitu"/>
    <w:link w:val="Zwykytekst"/>
    <w:uiPriority w:val="99"/>
    <w:locked/>
    <w:rsid w:val="007566F2"/>
    <w:rPr>
      <w:rFonts w:ascii="Calibri" w:hAnsi="Calibri" w:cs="Times New Roman"/>
      <w:lang w:eastAsia="pl-PL"/>
    </w:rPr>
  </w:style>
  <w:style w:type="character" w:styleId="Odwoaniedokomentarza">
    <w:name w:val="annotation reference"/>
    <w:basedOn w:val="Domylnaczcionkaakapitu"/>
    <w:uiPriority w:val="99"/>
    <w:semiHidden/>
    <w:rsid w:val="00E33CEB"/>
    <w:rPr>
      <w:rFonts w:cs="Times New Roman"/>
      <w:sz w:val="16"/>
      <w:szCs w:val="16"/>
    </w:rPr>
  </w:style>
  <w:style w:type="paragraph" w:styleId="Tekstkomentarza">
    <w:name w:val="annotation text"/>
    <w:basedOn w:val="Normalny"/>
    <w:link w:val="TekstkomentarzaZnak"/>
    <w:uiPriority w:val="99"/>
    <w:semiHidden/>
    <w:rsid w:val="00E33CE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E33CEB"/>
    <w:rPr>
      <w:rFonts w:cs="Times New Roman"/>
      <w:sz w:val="20"/>
      <w:szCs w:val="20"/>
    </w:rPr>
  </w:style>
  <w:style w:type="paragraph" w:styleId="Tematkomentarza">
    <w:name w:val="annotation subject"/>
    <w:basedOn w:val="Tekstkomentarza"/>
    <w:next w:val="Tekstkomentarza"/>
    <w:link w:val="TematkomentarzaZnak"/>
    <w:uiPriority w:val="99"/>
    <w:semiHidden/>
    <w:rsid w:val="00E33CEB"/>
    <w:rPr>
      <w:b/>
      <w:bCs/>
    </w:rPr>
  </w:style>
  <w:style w:type="character" w:customStyle="1" w:styleId="TematkomentarzaZnak">
    <w:name w:val="Temat komentarza Znak"/>
    <w:basedOn w:val="TekstkomentarzaZnak"/>
    <w:link w:val="Tematkomentarza"/>
    <w:uiPriority w:val="99"/>
    <w:semiHidden/>
    <w:locked/>
    <w:rsid w:val="00E33CEB"/>
    <w:rPr>
      <w:rFonts w:cs="Times New Roman"/>
      <w:b/>
      <w:bCs/>
      <w:sz w:val="20"/>
      <w:szCs w:val="20"/>
    </w:rPr>
  </w:style>
  <w:style w:type="paragraph" w:styleId="Tekstprzypisukocowego">
    <w:name w:val="endnote text"/>
    <w:basedOn w:val="Normalny"/>
    <w:link w:val="TekstprzypisukocowegoZnak"/>
    <w:uiPriority w:val="99"/>
    <w:semiHidden/>
    <w:rsid w:val="004A136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4A1360"/>
    <w:rPr>
      <w:rFonts w:cs="Times New Roman"/>
      <w:sz w:val="20"/>
      <w:szCs w:val="20"/>
    </w:rPr>
  </w:style>
  <w:style w:type="character" w:styleId="Odwoanieprzypisukocowego">
    <w:name w:val="endnote reference"/>
    <w:basedOn w:val="Domylnaczcionkaakapitu"/>
    <w:uiPriority w:val="99"/>
    <w:semiHidden/>
    <w:rsid w:val="004A1360"/>
    <w:rPr>
      <w:rFonts w:cs="Times New Roman"/>
      <w:vertAlign w:val="superscript"/>
    </w:rPr>
  </w:style>
  <w:style w:type="paragraph" w:customStyle="1" w:styleId="Default">
    <w:name w:val="Default"/>
    <w:uiPriority w:val="99"/>
    <w:rsid w:val="005A38E3"/>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5A38E3"/>
    <w:rPr>
      <w:rFonts w:cs="Times New Roman"/>
      <w:color w:val="auto"/>
    </w:rPr>
  </w:style>
  <w:style w:type="paragraph" w:customStyle="1" w:styleId="CM3">
    <w:name w:val="CM3"/>
    <w:basedOn w:val="Default"/>
    <w:next w:val="Default"/>
    <w:uiPriority w:val="99"/>
    <w:rsid w:val="005A38E3"/>
    <w:rPr>
      <w:rFonts w:cs="Times New Roman"/>
      <w:color w:val="auto"/>
    </w:rPr>
  </w:style>
  <w:style w:type="paragraph" w:styleId="Nagwek">
    <w:name w:val="header"/>
    <w:basedOn w:val="Normalny"/>
    <w:link w:val="NagwekZnak"/>
    <w:uiPriority w:val="99"/>
    <w:rsid w:val="00117739"/>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17739"/>
    <w:rPr>
      <w:rFonts w:cs="Times New Roman"/>
    </w:rPr>
  </w:style>
  <w:style w:type="paragraph" w:styleId="Tekstprzypisudolnego">
    <w:name w:val="footnote text"/>
    <w:basedOn w:val="Normalny"/>
    <w:link w:val="TekstprzypisudolnegoZnak"/>
    <w:uiPriority w:val="99"/>
    <w:semiHidden/>
    <w:rsid w:val="005A7000"/>
    <w:rPr>
      <w:sz w:val="20"/>
      <w:szCs w:val="20"/>
    </w:rPr>
  </w:style>
  <w:style w:type="character" w:customStyle="1" w:styleId="TekstprzypisudolnegoZnak">
    <w:name w:val="Tekst przypisu dolnego Znak"/>
    <w:basedOn w:val="Domylnaczcionkaakapitu"/>
    <w:link w:val="Tekstprzypisudolnego"/>
    <w:uiPriority w:val="99"/>
    <w:semiHidden/>
    <w:locked/>
    <w:rsid w:val="003054EA"/>
    <w:rPr>
      <w:rFonts w:cs="Times New Roman"/>
      <w:sz w:val="20"/>
      <w:szCs w:val="20"/>
    </w:rPr>
  </w:style>
  <w:style w:type="character" w:styleId="Odwoanieprzypisudolnego">
    <w:name w:val="footnote reference"/>
    <w:basedOn w:val="Domylnaczcionkaakapitu"/>
    <w:uiPriority w:val="99"/>
    <w:semiHidden/>
    <w:rsid w:val="005A700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89493">
      <w:marLeft w:val="0"/>
      <w:marRight w:val="0"/>
      <w:marTop w:val="0"/>
      <w:marBottom w:val="0"/>
      <w:divBdr>
        <w:top w:val="none" w:sz="0" w:space="0" w:color="auto"/>
        <w:left w:val="none" w:sz="0" w:space="0" w:color="auto"/>
        <w:bottom w:val="none" w:sz="0" w:space="0" w:color="auto"/>
        <w:right w:val="none" w:sz="0" w:space="0" w:color="auto"/>
      </w:divBdr>
    </w:div>
    <w:div w:id="285889494">
      <w:marLeft w:val="0"/>
      <w:marRight w:val="0"/>
      <w:marTop w:val="0"/>
      <w:marBottom w:val="0"/>
      <w:divBdr>
        <w:top w:val="none" w:sz="0" w:space="0" w:color="auto"/>
        <w:left w:val="none" w:sz="0" w:space="0" w:color="auto"/>
        <w:bottom w:val="none" w:sz="0" w:space="0" w:color="auto"/>
        <w:right w:val="none" w:sz="0" w:space="0" w:color="auto"/>
      </w:divBdr>
    </w:div>
    <w:div w:id="285889495">
      <w:marLeft w:val="0"/>
      <w:marRight w:val="0"/>
      <w:marTop w:val="0"/>
      <w:marBottom w:val="0"/>
      <w:divBdr>
        <w:top w:val="none" w:sz="0" w:space="0" w:color="auto"/>
        <w:left w:val="none" w:sz="0" w:space="0" w:color="auto"/>
        <w:bottom w:val="none" w:sz="0" w:space="0" w:color="auto"/>
        <w:right w:val="none" w:sz="0" w:space="0" w:color="auto"/>
      </w:divBdr>
    </w:div>
    <w:div w:id="285889496">
      <w:marLeft w:val="0"/>
      <w:marRight w:val="0"/>
      <w:marTop w:val="0"/>
      <w:marBottom w:val="0"/>
      <w:divBdr>
        <w:top w:val="none" w:sz="0" w:space="0" w:color="auto"/>
        <w:left w:val="none" w:sz="0" w:space="0" w:color="auto"/>
        <w:bottom w:val="none" w:sz="0" w:space="0" w:color="auto"/>
        <w:right w:val="none" w:sz="0" w:space="0" w:color="auto"/>
      </w:divBdr>
    </w:div>
    <w:div w:id="285889497">
      <w:marLeft w:val="0"/>
      <w:marRight w:val="0"/>
      <w:marTop w:val="0"/>
      <w:marBottom w:val="0"/>
      <w:divBdr>
        <w:top w:val="none" w:sz="0" w:space="0" w:color="auto"/>
        <w:left w:val="none" w:sz="0" w:space="0" w:color="auto"/>
        <w:bottom w:val="none" w:sz="0" w:space="0" w:color="auto"/>
        <w:right w:val="none" w:sz="0" w:space="0" w:color="auto"/>
      </w:divBdr>
    </w:div>
    <w:div w:id="285889498">
      <w:marLeft w:val="0"/>
      <w:marRight w:val="0"/>
      <w:marTop w:val="0"/>
      <w:marBottom w:val="0"/>
      <w:divBdr>
        <w:top w:val="none" w:sz="0" w:space="0" w:color="auto"/>
        <w:left w:val="none" w:sz="0" w:space="0" w:color="auto"/>
        <w:bottom w:val="none" w:sz="0" w:space="0" w:color="auto"/>
        <w:right w:val="none" w:sz="0" w:space="0" w:color="auto"/>
      </w:divBdr>
    </w:div>
    <w:div w:id="285889499">
      <w:marLeft w:val="0"/>
      <w:marRight w:val="0"/>
      <w:marTop w:val="0"/>
      <w:marBottom w:val="0"/>
      <w:divBdr>
        <w:top w:val="none" w:sz="0" w:space="0" w:color="auto"/>
        <w:left w:val="none" w:sz="0" w:space="0" w:color="auto"/>
        <w:bottom w:val="none" w:sz="0" w:space="0" w:color="auto"/>
        <w:right w:val="none" w:sz="0" w:space="0" w:color="auto"/>
      </w:divBdr>
    </w:div>
    <w:div w:id="285889500">
      <w:marLeft w:val="0"/>
      <w:marRight w:val="0"/>
      <w:marTop w:val="0"/>
      <w:marBottom w:val="0"/>
      <w:divBdr>
        <w:top w:val="none" w:sz="0" w:space="0" w:color="auto"/>
        <w:left w:val="none" w:sz="0" w:space="0" w:color="auto"/>
        <w:bottom w:val="none" w:sz="0" w:space="0" w:color="auto"/>
        <w:right w:val="none" w:sz="0" w:space="0" w:color="auto"/>
      </w:divBdr>
    </w:div>
    <w:div w:id="285889501">
      <w:marLeft w:val="0"/>
      <w:marRight w:val="0"/>
      <w:marTop w:val="0"/>
      <w:marBottom w:val="0"/>
      <w:divBdr>
        <w:top w:val="none" w:sz="0" w:space="0" w:color="auto"/>
        <w:left w:val="none" w:sz="0" w:space="0" w:color="auto"/>
        <w:bottom w:val="none" w:sz="0" w:space="0" w:color="auto"/>
        <w:right w:val="none" w:sz="0" w:space="0" w:color="auto"/>
      </w:divBdr>
    </w:div>
    <w:div w:id="285889502">
      <w:marLeft w:val="0"/>
      <w:marRight w:val="0"/>
      <w:marTop w:val="0"/>
      <w:marBottom w:val="0"/>
      <w:divBdr>
        <w:top w:val="none" w:sz="0" w:space="0" w:color="auto"/>
        <w:left w:val="none" w:sz="0" w:space="0" w:color="auto"/>
        <w:bottom w:val="none" w:sz="0" w:space="0" w:color="auto"/>
        <w:right w:val="none" w:sz="0" w:space="0" w:color="auto"/>
      </w:divBdr>
    </w:div>
    <w:div w:id="285889503">
      <w:marLeft w:val="0"/>
      <w:marRight w:val="0"/>
      <w:marTop w:val="0"/>
      <w:marBottom w:val="0"/>
      <w:divBdr>
        <w:top w:val="none" w:sz="0" w:space="0" w:color="auto"/>
        <w:left w:val="none" w:sz="0" w:space="0" w:color="auto"/>
        <w:bottom w:val="none" w:sz="0" w:space="0" w:color="auto"/>
        <w:right w:val="none" w:sz="0" w:space="0" w:color="auto"/>
      </w:divBdr>
    </w:div>
    <w:div w:id="285889504">
      <w:marLeft w:val="0"/>
      <w:marRight w:val="0"/>
      <w:marTop w:val="0"/>
      <w:marBottom w:val="0"/>
      <w:divBdr>
        <w:top w:val="none" w:sz="0" w:space="0" w:color="auto"/>
        <w:left w:val="none" w:sz="0" w:space="0" w:color="auto"/>
        <w:bottom w:val="none" w:sz="0" w:space="0" w:color="auto"/>
        <w:right w:val="none" w:sz="0" w:space="0" w:color="auto"/>
      </w:divBdr>
    </w:div>
    <w:div w:id="285889505">
      <w:marLeft w:val="0"/>
      <w:marRight w:val="0"/>
      <w:marTop w:val="0"/>
      <w:marBottom w:val="0"/>
      <w:divBdr>
        <w:top w:val="none" w:sz="0" w:space="0" w:color="auto"/>
        <w:left w:val="none" w:sz="0" w:space="0" w:color="auto"/>
        <w:bottom w:val="none" w:sz="0" w:space="0" w:color="auto"/>
        <w:right w:val="none" w:sz="0" w:space="0" w:color="auto"/>
      </w:divBdr>
    </w:div>
    <w:div w:id="285889506">
      <w:marLeft w:val="0"/>
      <w:marRight w:val="0"/>
      <w:marTop w:val="0"/>
      <w:marBottom w:val="0"/>
      <w:divBdr>
        <w:top w:val="none" w:sz="0" w:space="0" w:color="auto"/>
        <w:left w:val="none" w:sz="0" w:space="0" w:color="auto"/>
        <w:bottom w:val="none" w:sz="0" w:space="0" w:color="auto"/>
        <w:right w:val="none" w:sz="0" w:space="0" w:color="auto"/>
      </w:divBdr>
    </w:div>
    <w:div w:id="285889507">
      <w:marLeft w:val="0"/>
      <w:marRight w:val="0"/>
      <w:marTop w:val="0"/>
      <w:marBottom w:val="0"/>
      <w:divBdr>
        <w:top w:val="none" w:sz="0" w:space="0" w:color="auto"/>
        <w:left w:val="none" w:sz="0" w:space="0" w:color="auto"/>
        <w:bottom w:val="none" w:sz="0" w:space="0" w:color="auto"/>
        <w:right w:val="none" w:sz="0" w:space="0" w:color="auto"/>
      </w:divBdr>
    </w:div>
    <w:div w:id="285889508">
      <w:marLeft w:val="0"/>
      <w:marRight w:val="0"/>
      <w:marTop w:val="0"/>
      <w:marBottom w:val="0"/>
      <w:divBdr>
        <w:top w:val="none" w:sz="0" w:space="0" w:color="auto"/>
        <w:left w:val="none" w:sz="0" w:space="0" w:color="auto"/>
        <w:bottom w:val="none" w:sz="0" w:space="0" w:color="auto"/>
        <w:right w:val="none" w:sz="0" w:space="0" w:color="auto"/>
      </w:divBdr>
    </w:div>
    <w:div w:id="285889509">
      <w:marLeft w:val="0"/>
      <w:marRight w:val="0"/>
      <w:marTop w:val="0"/>
      <w:marBottom w:val="0"/>
      <w:divBdr>
        <w:top w:val="none" w:sz="0" w:space="0" w:color="auto"/>
        <w:left w:val="none" w:sz="0" w:space="0" w:color="auto"/>
        <w:bottom w:val="none" w:sz="0" w:space="0" w:color="auto"/>
        <w:right w:val="none" w:sz="0" w:space="0" w:color="auto"/>
      </w:divBdr>
    </w:div>
    <w:div w:id="285889510">
      <w:marLeft w:val="0"/>
      <w:marRight w:val="0"/>
      <w:marTop w:val="0"/>
      <w:marBottom w:val="0"/>
      <w:divBdr>
        <w:top w:val="none" w:sz="0" w:space="0" w:color="auto"/>
        <w:left w:val="none" w:sz="0" w:space="0" w:color="auto"/>
        <w:bottom w:val="none" w:sz="0" w:space="0" w:color="auto"/>
        <w:right w:val="none" w:sz="0" w:space="0" w:color="auto"/>
      </w:divBdr>
    </w:div>
    <w:div w:id="285889511">
      <w:marLeft w:val="0"/>
      <w:marRight w:val="0"/>
      <w:marTop w:val="0"/>
      <w:marBottom w:val="0"/>
      <w:divBdr>
        <w:top w:val="none" w:sz="0" w:space="0" w:color="auto"/>
        <w:left w:val="none" w:sz="0" w:space="0" w:color="auto"/>
        <w:bottom w:val="none" w:sz="0" w:space="0" w:color="auto"/>
        <w:right w:val="none" w:sz="0" w:space="0" w:color="auto"/>
      </w:divBdr>
    </w:div>
    <w:div w:id="285889512">
      <w:marLeft w:val="0"/>
      <w:marRight w:val="0"/>
      <w:marTop w:val="0"/>
      <w:marBottom w:val="0"/>
      <w:divBdr>
        <w:top w:val="none" w:sz="0" w:space="0" w:color="auto"/>
        <w:left w:val="none" w:sz="0" w:space="0" w:color="auto"/>
        <w:bottom w:val="none" w:sz="0" w:space="0" w:color="auto"/>
        <w:right w:val="none" w:sz="0" w:space="0" w:color="auto"/>
      </w:divBdr>
    </w:div>
    <w:div w:id="285889513">
      <w:marLeft w:val="0"/>
      <w:marRight w:val="0"/>
      <w:marTop w:val="0"/>
      <w:marBottom w:val="0"/>
      <w:divBdr>
        <w:top w:val="none" w:sz="0" w:space="0" w:color="auto"/>
        <w:left w:val="none" w:sz="0" w:space="0" w:color="auto"/>
        <w:bottom w:val="none" w:sz="0" w:space="0" w:color="auto"/>
        <w:right w:val="none" w:sz="0" w:space="0" w:color="auto"/>
      </w:divBdr>
    </w:div>
    <w:div w:id="285889514">
      <w:marLeft w:val="0"/>
      <w:marRight w:val="0"/>
      <w:marTop w:val="0"/>
      <w:marBottom w:val="0"/>
      <w:divBdr>
        <w:top w:val="none" w:sz="0" w:space="0" w:color="auto"/>
        <w:left w:val="none" w:sz="0" w:space="0" w:color="auto"/>
        <w:bottom w:val="none" w:sz="0" w:space="0" w:color="auto"/>
        <w:right w:val="none" w:sz="0" w:space="0" w:color="auto"/>
      </w:divBdr>
    </w:div>
    <w:div w:id="285889515">
      <w:marLeft w:val="0"/>
      <w:marRight w:val="0"/>
      <w:marTop w:val="0"/>
      <w:marBottom w:val="0"/>
      <w:divBdr>
        <w:top w:val="none" w:sz="0" w:space="0" w:color="auto"/>
        <w:left w:val="none" w:sz="0" w:space="0" w:color="auto"/>
        <w:bottom w:val="none" w:sz="0" w:space="0" w:color="auto"/>
        <w:right w:val="none" w:sz="0" w:space="0" w:color="auto"/>
      </w:divBdr>
    </w:div>
    <w:div w:id="285889516">
      <w:marLeft w:val="0"/>
      <w:marRight w:val="0"/>
      <w:marTop w:val="0"/>
      <w:marBottom w:val="0"/>
      <w:divBdr>
        <w:top w:val="none" w:sz="0" w:space="0" w:color="auto"/>
        <w:left w:val="none" w:sz="0" w:space="0" w:color="auto"/>
        <w:bottom w:val="none" w:sz="0" w:space="0" w:color="auto"/>
        <w:right w:val="none" w:sz="0" w:space="0" w:color="auto"/>
      </w:divBdr>
    </w:div>
    <w:div w:id="285889517">
      <w:marLeft w:val="0"/>
      <w:marRight w:val="0"/>
      <w:marTop w:val="0"/>
      <w:marBottom w:val="0"/>
      <w:divBdr>
        <w:top w:val="none" w:sz="0" w:space="0" w:color="auto"/>
        <w:left w:val="none" w:sz="0" w:space="0" w:color="auto"/>
        <w:bottom w:val="none" w:sz="0" w:space="0" w:color="auto"/>
        <w:right w:val="none" w:sz="0" w:space="0" w:color="auto"/>
      </w:divBdr>
    </w:div>
    <w:div w:id="285889518">
      <w:marLeft w:val="0"/>
      <w:marRight w:val="0"/>
      <w:marTop w:val="0"/>
      <w:marBottom w:val="0"/>
      <w:divBdr>
        <w:top w:val="none" w:sz="0" w:space="0" w:color="auto"/>
        <w:left w:val="none" w:sz="0" w:space="0" w:color="auto"/>
        <w:bottom w:val="none" w:sz="0" w:space="0" w:color="auto"/>
        <w:right w:val="none" w:sz="0" w:space="0" w:color="auto"/>
      </w:divBdr>
    </w:div>
    <w:div w:id="285889519">
      <w:marLeft w:val="0"/>
      <w:marRight w:val="0"/>
      <w:marTop w:val="0"/>
      <w:marBottom w:val="0"/>
      <w:divBdr>
        <w:top w:val="none" w:sz="0" w:space="0" w:color="auto"/>
        <w:left w:val="none" w:sz="0" w:space="0" w:color="auto"/>
        <w:bottom w:val="none" w:sz="0" w:space="0" w:color="auto"/>
        <w:right w:val="none" w:sz="0" w:space="0" w:color="auto"/>
      </w:divBdr>
    </w:div>
    <w:div w:id="285889520">
      <w:marLeft w:val="0"/>
      <w:marRight w:val="0"/>
      <w:marTop w:val="0"/>
      <w:marBottom w:val="0"/>
      <w:divBdr>
        <w:top w:val="none" w:sz="0" w:space="0" w:color="auto"/>
        <w:left w:val="none" w:sz="0" w:space="0" w:color="auto"/>
        <w:bottom w:val="none" w:sz="0" w:space="0" w:color="auto"/>
        <w:right w:val="none" w:sz="0" w:space="0" w:color="auto"/>
      </w:divBdr>
    </w:div>
    <w:div w:id="285889521">
      <w:marLeft w:val="0"/>
      <w:marRight w:val="0"/>
      <w:marTop w:val="0"/>
      <w:marBottom w:val="0"/>
      <w:divBdr>
        <w:top w:val="none" w:sz="0" w:space="0" w:color="auto"/>
        <w:left w:val="none" w:sz="0" w:space="0" w:color="auto"/>
        <w:bottom w:val="none" w:sz="0" w:space="0" w:color="auto"/>
        <w:right w:val="none" w:sz="0" w:space="0" w:color="auto"/>
      </w:divBdr>
    </w:div>
    <w:div w:id="152235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0D6D9-3796-487E-B35A-0EF18D282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33</Pages>
  <Words>8251</Words>
  <Characters>54870</Characters>
  <Application>Microsoft Office Word</Application>
  <DocSecurity>0</DocSecurity>
  <Lines>457</Lines>
  <Paragraphs>125</Paragraphs>
  <ScaleCrop>false</ScaleCrop>
  <HeadingPairs>
    <vt:vector size="2" baseType="variant">
      <vt:variant>
        <vt:lpstr>Tytuł</vt:lpstr>
      </vt:variant>
      <vt:variant>
        <vt:i4>1</vt:i4>
      </vt:variant>
    </vt:vector>
  </HeadingPairs>
  <TitlesOfParts>
    <vt:vector size="1" baseType="lpstr">
      <vt:lpstr/>
    </vt:vector>
  </TitlesOfParts>
  <Company>Fundacja Programów Pomocy dla Rolnictwa FAPA</Company>
  <LinksUpToDate>false</LinksUpToDate>
  <CharactersWithSpaces>62996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Kalinowska</dc:creator>
  <cp:lastModifiedBy>Dominika Długosz-Dzierżanowska</cp:lastModifiedBy>
  <cp:revision>7</cp:revision>
  <cp:lastPrinted>2016-06-01T09:10:00Z</cp:lastPrinted>
  <dcterms:created xsi:type="dcterms:W3CDTF">2016-05-31T11:08:00Z</dcterms:created>
  <dcterms:modified xsi:type="dcterms:W3CDTF">2016-06-01T09:20:00Z</dcterms:modified>
</cp:coreProperties>
</file>